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1D" w:rsidRDefault="00CB7E5E" w:rsidP="002647F9">
      <w:pPr>
        <w:pStyle w:val="AralkYok"/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hyperlink r:id="rId8" w:history="1">
        <w:r w:rsidR="00887F1D" w:rsidRPr="001730B4">
          <w:rPr>
            <w:rFonts w:ascii="Times New Roman" w:hAnsi="Times New Roman" w:cs="Times New Roman"/>
            <w:b/>
            <w:sz w:val="24"/>
            <w:szCs w:val="24"/>
            <w:lang w:eastAsia="tr-TR"/>
          </w:rPr>
          <w:t>201</w:t>
        </w:r>
        <w:r w:rsidR="0093355A" w:rsidRPr="001730B4">
          <w:rPr>
            <w:rFonts w:ascii="Times New Roman" w:hAnsi="Times New Roman" w:cs="Times New Roman"/>
            <w:b/>
            <w:sz w:val="24"/>
            <w:szCs w:val="24"/>
            <w:lang w:eastAsia="tr-TR"/>
          </w:rPr>
          <w:t>4</w:t>
        </w:r>
        <w:r w:rsidR="00887F1D" w:rsidRPr="001730B4">
          <w:rPr>
            <w:rFonts w:ascii="Times New Roman" w:hAnsi="Times New Roman" w:cs="Times New Roman"/>
            <w:b/>
            <w:sz w:val="24"/>
            <w:szCs w:val="24"/>
            <w:lang w:eastAsia="tr-TR"/>
          </w:rPr>
          <w:t xml:space="preserve"> - </w:t>
        </w:r>
        <w:r w:rsidR="00461B39">
          <w:rPr>
            <w:rFonts w:ascii="Times New Roman" w:hAnsi="Times New Roman" w:cs="Times New Roman"/>
            <w:b/>
            <w:sz w:val="24"/>
            <w:szCs w:val="24"/>
            <w:lang w:eastAsia="tr-TR"/>
          </w:rPr>
          <w:t>2</w:t>
        </w:r>
        <w:r w:rsidR="00887F1D" w:rsidRPr="001730B4">
          <w:rPr>
            <w:rFonts w:ascii="Times New Roman" w:hAnsi="Times New Roman" w:cs="Times New Roman"/>
            <w:b/>
            <w:sz w:val="24"/>
            <w:szCs w:val="24"/>
            <w:lang w:eastAsia="tr-TR"/>
          </w:rPr>
          <w:t xml:space="preserve"> KPSS İLE THSK KADROLARINA YERLEŞEN VE A</w:t>
        </w:r>
        <w:r w:rsidR="006B3F0C">
          <w:rPr>
            <w:rFonts w:ascii="Times New Roman" w:hAnsi="Times New Roman" w:cs="Times New Roman"/>
            <w:b/>
            <w:sz w:val="24"/>
            <w:szCs w:val="24"/>
            <w:lang w:eastAsia="tr-TR"/>
          </w:rPr>
          <w:t>TANMASI UYGUN GÖRÜLEN ADAYLARIN</w:t>
        </w:r>
        <w:r w:rsidR="00887F1D" w:rsidRPr="001730B4">
          <w:rPr>
            <w:rFonts w:ascii="Times New Roman" w:hAnsi="Times New Roman" w:cs="Times New Roman"/>
            <w:b/>
            <w:sz w:val="24"/>
            <w:szCs w:val="24"/>
            <w:lang w:eastAsia="tr-TR"/>
          </w:rPr>
          <w:t xml:space="preserve"> İL İÇİ YERLEŞTİRME İ</w:t>
        </w:r>
        <w:r w:rsidR="006B3F0C">
          <w:rPr>
            <w:rFonts w:ascii="Times New Roman" w:hAnsi="Times New Roman" w:cs="Times New Roman"/>
            <w:b/>
            <w:sz w:val="24"/>
            <w:szCs w:val="24"/>
            <w:lang w:eastAsia="tr-TR"/>
          </w:rPr>
          <w:t>ŞLEMİ İLAN METNİ</w:t>
        </w:r>
        <w:r w:rsidR="00887F1D" w:rsidRPr="001730B4">
          <w:rPr>
            <w:rFonts w:ascii="Times New Roman" w:hAnsi="Times New Roman" w:cs="Times New Roman"/>
            <w:b/>
            <w:sz w:val="24"/>
            <w:szCs w:val="24"/>
            <w:lang w:eastAsia="tr-TR"/>
          </w:rPr>
          <w:t>‏</w:t>
        </w:r>
      </w:hyperlink>
    </w:p>
    <w:p w:rsidR="002647F9" w:rsidRPr="001730B4" w:rsidRDefault="002647F9" w:rsidP="002647F9">
      <w:pPr>
        <w:pStyle w:val="AralkYok"/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77469" w:rsidRPr="009C7452" w:rsidRDefault="00677469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>201</w:t>
      </w:r>
      <w:r w:rsidR="0093355A" w:rsidRPr="001730B4"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="00981E97" w:rsidRPr="001730B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461B39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="00981E97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KPSS y</w:t>
      </w:r>
      <w:r w:rsidR="00183DCE">
        <w:rPr>
          <w:rFonts w:ascii="Times New Roman" w:hAnsi="Times New Roman" w:cs="Times New Roman"/>
          <w:sz w:val="24"/>
          <w:szCs w:val="24"/>
          <w:lang w:eastAsia="tr-TR"/>
        </w:rPr>
        <w:t xml:space="preserve">erleştirmeleri sonucu kurumumuz kadrolarına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yerleşen adayların açıktan atamaları Personel Bilgi Sistemi (PBS) üzerinden </w:t>
      </w:r>
      <w:r w:rsidR="00B81E7D">
        <w:rPr>
          <w:rFonts w:ascii="Times New Roman" w:hAnsi="Times New Roman" w:cs="Times New Roman"/>
          <w:sz w:val="24"/>
          <w:szCs w:val="24"/>
          <w:lang w:eastAsia="tr-TR"/>
        </w:rPr>
        <w:t xml:space="preserve">KPSS puanları esas alınarak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kişilerin terci</w:t>
      </w:r>
      <w:r w:rsidR="006B3F0C">
        <w:rPr>
          <w:rFonts w:ascii="Times New Roman" w:hAnsi="Times New Roman" w:cs="Times New Roman"/>
          <w:sz w:val="24"/>
          <w:szCs w:val="24"/>
          <w:lang w:eastAsia="tr-TR"/>
        </w:rPr>
        <w:t>hleri doğrultusunda yapılacaktır.</w:t>
      </w:r>
    </w:p>
    <w:p w:rsidR="006B3F0C" w:rsidRDefault="006B3F0C" w:rsidP="006B3F0C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BAŞVURU İŞLEMLERİ</w:t>
      </w:r>
    </w:p>
    <w:p w:rsidR="009D12A0" w:rsidRPr="001730B4" w:rsidRDefault="0093355A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>2014</w:t>
      </w:r>
      <w:r w:rsidR="00A8169C" w:rsidRPr="001730B4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461B39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KPSS Açıktan Atama için tercih alımı işlemleri </w:t>
      </w:r>
      <w:r w:rsidR="00B81E7D">
        <w:rPr>
          <w:rFonts w:ascii="Times New Roman" w:hAnsi="Times New Roman" w:cs="Times New Roman"/>
          <w:sz w:val="24"/>
          <w:szCs w:val="24"/>
          <w:lang w:eastAsia="tr-TR"/>
        </w:rPr>
        <w:t xml:space="preserve">ilan metninde belirtilen takvim çerçevesinde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Sağlık Bakanlığı Yönetim Hizmetleri Genel Müdürlüğü internet adresinde</w:t>
      </w:r>
      <w:r w:rsidRPr="001730B4">
        <w:rPr>
          <w:rFonts w:ascii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1730B4">
        <w:rPr>
          <w:rFonts w:ascii="Times New Roman" w:hAnsi="Times New Roman" w:cs="Times New Roman"/>
          <w:color w:val="00B0F0"/>
          <w:sz w:val="24"/>
          <w:szCs w:val="24"/>
          <w:lang w:eastAsia="tr-TR"/>
        </w:rPr>
        <w:t>(</w:t>
      </w:r>
      <w:hyperlink r:id="rId9" w:history="1">
        <w:r w:rsidRPr="001730B4">
          <w:rPr>
            <w:rStyle w:val="Kpr"/>
            <w:rFonts w:ascii="Times New Roman" w:hAnsi="Times New Roman" w:cs="Times New Roman"/>
            <w:color w:val="00B0F0"/>
            <w:sz w:val="24"/>
            <w:szCs w:val="24"/>
            <w:lang w:eastAsia="tr-TR"/>
          </w:rPr>
          <w:t>http://yhgm.saglik.gov.tr/</w:t>
        </w:r>
      </w:hyperlink>
      <w:r w:rsidRPr="001730B4">
        <w:rPr>
          <w:rFonts w:ascii="Times New Roman" w:hAnsi="Times New Roman" w:cs="Times New Roman"/>
          <w:color w:val="00B0F0"/>
          <w:sz w:val="24"/>
          <w:szCs w:val="24"/>
          <w:lang w:eastAsia="tr-TR"/>
        </w:rPr>
        <w:t xml:space="preserve">)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yer alan Personel Bilgi Sistemi (PBS) üzerinden yapılacak olup</w:t>
      </w:r>
      <w:r w:rsidR="00221C9A" w:rsidRPr="001730B4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="00CE0368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21C9A" w:rsidRPr="001730B4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CE0368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ura başvurusu yapılabilmesi için önce P.B.S. üzerinde yer alan </w:t>
      </w:r>
      <w:r w:rsidR="00221C9A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Kullanıcı İşlemleri menüsünden kullanıcı kaydı oluşturulması, </w:t>
      </w:r>
      <w:r w:rsidR="00CE0368" w:rsidRPr="001730B4">
        <w:rPr>
          <w:rFonts w:ascii="Times New Roman" w:hAnsi="Times New Roman" w:cs="Times New Roman"/>
          <w:sz w:val="24"/>
          <w:szCs w:val="24"/>
          <w:lang w:eastAsia="tr-TR"/>
        </w:rPr>
        <w:t>sonra ana sayfada yer alan Kura Başvuru ve Takip İşlemler</w:t>
      </w:r>
      <w:r w:rsidR="00175288" w:rsidRPr="001730B4">
        <w:rPr>
          <w:rFonts w:ascii="Times New Roman" w:hAnsi="Times New Roman" w:cs="Times New Roman"/>
          <w:sz w:val="24"/>
          <w:szCs w:val="24"/>
          <w:lang w:eastAsia="tr-TR"/>
        </w:rPr>
        <w:t>i menüsünden T.C. Kimlik No</w:t>
      </w:r>
      <w:r w:rsidR="00926F37" w:rsidRPr="001730B4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175288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ş</w:t>
      </w:r>
      <w:r w:rsidR="00CE0368" w:rsidRPr="001730B4">
        <w:rPr>
          <w:rFonts w:ascii="Times New Roman" w:hAnsi="Times New Roman" w:cs="Times New Roman"/>
          <w:sz w:val="24"/>
          <w:szCs w:val="24"/>
          <w:lang w:eastAsia="tr-TR"/>
        </w:rPr>
        <w:t>ifre</w:t>
      </w:r>
      <w:r w:rsidR="00926F37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ve Nüfus Cüzdan Numarası</w:t>
      </w:r>
      <w:r w:rsidR="00CE0368" w:rsidRPr="001730B4">
        <w:rPr>
          <w:rFonts w:ascii="Times New Roman" w:hAnsi="Times New Roman" w:cs="Times New Roman"/>
          <w:sz w:val="24"/>
          <w:szCs w:val="24"/>
          <w:lang w:eastAsia="tr-TR"/>
        </w:rPr>
        <w:t>yl</w:t>
      </w:r>
      <w:r w:rsidR="00926F37" w:rsidRPr="001730B4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CE0368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giriş yapılması gerekmektedir</w:t>
      </w:r>
      <w:r w:rsidR="00221C9A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</w:p>
    <w:p w:rsidR="00386327" w:rsidRPr="001730B4" w:rsidRDefault="003E403A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Tercih Kesinleştirme İşlemi aşağıda belirtildiği şekilde iki adımda yapılacaktır:</w:t>
      </w:r>
    </w:p>
    <w:p w:rsidR="00386327" w:rsidRPr="001730B4" w:rsidRDefault="00A8169C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1- 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>Tercih Formunda öncelikli olarak ku</w:t>
      </w:r>
      <w:r w:rsidR="00362544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raya başvurulacak </w:t>
      </w:r>
      <w:r w:rsidR="008A0E0A" w:rsidRPr="001730B4">
        <w:rPr>
          <w:rFonts w:ascii="Times New Roman" w:hAnsi="Times New Roman" w:cs="Times New Roman"/>
          <w:sz w:val="24"/>
          <w:szCs w:val="24"/>
          <w:u w:val="single"/>
          <w:lang w:eastAsia="tr-TR"/>
        </w:rPr>
        <w:t>u</w:t>
      </w:r>
      <w:r w:rsidR="00362544" w:rsidRPr="001730B4">
        <w:rPr>
          <w:rFonts w:ascii="Times New Roman" w:hAnsi="Times New Roman" w:cs="Times New Roman"/>
          <w:sz w:val="24"/>
          <w:szCs w:val="24"/>
          <w:u w:val="single"/>
          <w:lang w:eastAsia="tr-TR"/>
        </w:rPr>
        <w:t>nvan</w:t>
      </w:r>
      <w:r w:rsidR="00362544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(Sağlık Memuru ve Sağlık Teknikeri için hem </w:t>
      </w:r>
      <w:r w:rsidR="00362544" w:rsidRPr="001730B4">
        <w:rPr>
          <w:rFonts w:ascii="Times New Roman" w:hAnsi="Times New Roman" w:cs="Times New Roman"/>
          <w:sz w:val="24"/>
          <w:szCs w:val="24"/>
          <w:u w:val="single"/>
          <w:lang w:eastAsia="tr-TR"/>
        </w:rPr>
        <w:t>unvan</w:t>
      </w:r>
      <w:r w:rsidR="00362544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hem de </w:t>
      </w:r>
      <w:r w:rsidR="00362544" w:rsidRPr="001730B4">
        <w:rPr>
          <w:rFonts w:ascii="Times New Roman" w:hAnsi="Times New Roman" w:cs="Times New Roman"/>
          <w:sz w:val="24"/>
          <w:szCs w:val="24"/>
          <w:u w:val="single"/>
          <w:lang w:eastAsia="tr-TR"/>
        </w:rPr>
        <w:t>branş</w:t>
      </w:r>
      <w:r w:rsidR="00362544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) 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seçilecek </w:t>
      </w:r>
      <w:r w:rsidR="00BC5901" w:rsidRPr="001730B4">
        <w:rPr>
          <w:rFonts w:ascii="Times New Roman" w:hAnsi="Times New Roman" w:cs="Times New Roman"/>
          <w:sz w:val="24"/>
          <w:szCs w:val="24"/>
          <w:lang w:eastAsia="tr-TR"/>
        </w:rPr>
        <w:t>olup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“</w:t>
      </w:r>
      <w:r w:rsidR="00766EE5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BAŞVURUYU KAYDET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>” butonu kullanılar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>k kaydettikten sonra tercihler yapılacaktır.</w:t>
      </w:r>
    </w:p>
    <w:p w:rsidR="00386327" w:rsidRDefault="00A8169C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2- 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>Tercihlerden emin olunduktan sonra “</w:t>
      </w:r>
      <w:r w:rsidR="00766EE5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BAŞVURUYU KESİNLEŞTİR.</w:t>
      </w:r>
      <w:r w:rsidR="00386327" w:rsidRPr="001730B4">
        <w:rPr>
          <w:rFonts w:ascii="Times New Roman" w:hAnsi="Times New Roman" w:cs="Times New Roman"/>
          <w:sz w:val="24"/>
          <w:szCs w:val="24"/>
          <w:lang w:eastAsia="tr-TR"/>
        </w:rPr>
        <w:t>” butonu kullanılarak başvuru kesinleştirilecektir.</w:t>
      </w:r>
    </w:p>
    <w:p w:rsidR="00183DCE" w:rsidRDefault="00183DCE" w:rsidP="00183DCE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Adayların Personel Bilgi Sistemi (PBS) üzerinden yapacakları tercihler geçerli olacağından tercihlerini kesinleştirdikten sonra tercihlerini </w:t>
      </w: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gösterir belgenin çıktısını alarak kendilerinde muhafaza etmeleri gerekmektedir. </w:t>
      </w:r>
      <w:r w:rsidRPr="001730B4">
        <w:rPr>
          <w:rFonts w:ascii="Times New Roman" w:hAnsi="Times New Roman" w:cs="Times New Roman"/>
          <w:sz w:val="24"/>
          <w:szCs w:val="24"/>
          <w:u w:val="single"/>
          <w:lang w:eastAsia="tr-TR"/>
        </w:rPr>
        <w:t>Adayların kendileri için almış olduğu tercih çıktısını Kurumumuza veya herhangi bir yere teslim etmelerine gerek bulunmamaktadır.</w:t>
      </w:r>
    </w:p>
    <w:p w:rsidR="0097583B" w:rsidRPr="001730B4" w:rsidRDefault="00386327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="00766EE5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BAŞVURUYU KESİNLEŞTİR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.” butonu kullanılmadan alınan çıktıların hiçbir geçerliliği </w:t>
      </w:r>
      <w:r w:rsidR="00766EE5" w:rsidRPr="001730B4">
        <w:rPr>
          <w:rFonts w:ascii="Times New Roman" w:hAnsi="Times New Roman" w:cs="Times New Roman"/>
          <w:sz w:val="24"/>
          <w:szCs w:val="24"/>
          <w:lang w:eastAsia="tr-TR"/>
        </w:rPr>
        <w:t>bulunmamaktadır.</w:t>
      </w:r>
      <w:r w:rsidRPr="001730B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="00717B86" w:rsidRPr="001730B4">
        <w:rPr>
          <w:rFonts w:ascii="Times New Roman" w:hAnsi="Times New Roman" w:cs="Times New Roman"/>
          <w:sz w:val="24"/>
          <w:szCs w:val="24"/>
          <w:lang w:eastAsia="tr-TR"/>
        </w:rPr>
        <w:t>“Başvuruyu Kesinleştir”</w:t>
      </w:r>
      <w:r w:rsidR="009F1C1F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17B86" w:rsidRPr="001730B4">
        <w:rPr>
          <w:rFonts w:ascii="Times New Roman" w:hAnsi="Times New Roman" w:cs="Times New Roman"/>
          <w:sz w:val="24"/>
          <w:szCs w:val="24"/>
          <w:lang w:eastAsia="tr-TR"/>
        </w:rPr>
        <w:t>butonu kullanılarak yapılan başvuruyu</w:t>
      </w:r>
      <w:r w:rsidR="00184402" w:rsidRPr="001730B4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717B86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değiştirme </w:t>
      </w:r>
      <w:r w:rsidR="009F1C1F" w:rsidRPr="001730B4">
        <w:rPr>
          <w:rFonts w:ascii="Times New Roman" w:hAnsi="Times New Roman" w:cs="Times New Roman"/>
          <w:sz w:val="24"/>
          <w:szCs w:val="24"/>
          <w:lang w:eastAsia="tr-TR"/>
        </w:rPr>
        <w:t>imkânı</w:t>
      </w:r>
      <w:r w:rsidR="00717B86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bulunmamaktadır.</w:t>
      </w:r>
      <w:r w:rsidR="00717B86" w:rsidRPr="001730B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Adayın almış olduğu çıktı ile PBS’deki tercihler</w:t>
      </w:r>
      <w:r w:rsidR="00D768F8" w:rsidRPr="001730B4">
        <w:rPr>
          <w:rFonts w:ascii="Times New Roman" w:hAnsi="Times New Roman" w:cs="Times New Roman"/>
          <w:sz w:val="24"/>
          <w:szCs w:val="24"/>
          <w:lang w:eastAsia="tr-TR"/>
        </w:rPr>
        <w:t>i arasında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çelişki olması halinde PBS’deki tercih</w:t>
      </w:r>
      <w:r w:rsidR="00593D16" w:rsidRPr="001730B4">
        <w:rPr>
          <w:rFonts w:ascii="Times New Roman" w:hAnsi="Times New Roman" w:cs="Times New Roman"/>
          <w:sz w:val="24"/>
          <w:szCs w:val="24"/>
          <w:lang w:eastAsia="tr-TR"/>
        </w:rPr>
        <w:t>ler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geçerli olacaktır</w:t>
      </w:r>
      <w:r w:rsidR="00B8332C" w:rsidRPr="001730B4">
        <w:rPr>
          <w:rFonts w:ascii="Times New Roman" w:hAnsi="Times New Roman" w:cs="Times New Roman"/>
          <w:sz w:val="24"/>
          <w:szCs w:val="24"/>
          <w:lang w:eastAsia="tr-TR"/>
        </w:rPr>
        <w:t>. T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>ercihini kesinleştirmeden</w:t>
      </w:r>
      <w:r w:rsidR="00593D16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PBS’den çıkan veya hiç tercih yapmayan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adayın yerleştirilmesi genel kura ile olacaktır.</w:t>
      </w:r>
    </w:p>
    <w:p w:rsidR="00C76898" w:rsidRDefault="00C76898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6898" w:rsidRPr="00C76898" w:rsidRDefault="00C76898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C76898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TERCİH TAKVİMİ VE KURAYA İLİŞKİN BİLGİLER:</w:t>
      </w:r>
    </w:p>
    <w:p w:rsidR="004D125C" w:rsidRPr="001730B4" w:rsidRDefault="004D125C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>Tercihler</w:t>
      </w: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65B75">
        <w:rPr>
          <w:rFonts w:ascii="Times New Roman" w:hAnsi="Times New Roman" w:cs="Times New Roman"/>
          <w:b/>
          <w:sz w:val="24"/>
          <w:szCs w:val="24"/>
          <w:lang w:eastAsia="tr-TR"/>
        </w:rPr>
        <w:t>1</w:t>
      </w:r>
      <w:r w:rsidR="00461B39">
        <w:rPr>
          <w:rFonts w:ascii="Times New Roman" w:hAnsi="Times New Roman" w:cs="Times New Roman"/>
          <w:b/>
          <w:sz w:val="24"/>
          <w:szCs w:val="24"/>
          <w:lang w:eastAsia="tr-TR"/>
        </w:rPr>
        <w:t>9</w:t>
      </w:r>
      <w:r w:rsidR="0093355A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/</w:t>
      </w:r>
      <w:r w:rsidR="00461B39">
        <w:rPr>
          <w:rFonts w:ascii="Times New Roman" w:hAnsi="Times New Roman" w:cs="Times New Roman"/>
          <w:b/>
          <w:sz w:val="24"/>
          <w:szCs w:val="24"/>
          <w:lang w:eastAsia="tr-TR"/>
        </w:rPr>
        <w:t>12</w:t>
      </w:r>
      <w:r w:rsidR="0093355A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/2014</w:t>
      </w: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61B3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Cuma</w:t>
      </w: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günü başlayıp, </w:t>
      </w:r>
      <w:r w:rsidR="00BD2024"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</w:t>
      </w:r>
      <w:r w:rsidR="00461B3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3</w:t>
      </w:r>
      <w:r w:rsidR="0093355A"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/</w:t>
      </w:r>
      <w:r w:rsidR="00461B3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12</w:t>
      </w:r>
      <w:r w:rsidR="0093355A"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/2014</w:t>
      </w: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61B3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Salı</w:t>
      </w: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günü saat 1</w:t>
      </w:r>
      <w:r w:rsidR="00461B39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="0093355A"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00’d</w:t>
      </w:r>
      <w:r w:rsidR="005130C3"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</w:t>
      </w: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sona</w:t>
      </w:r>
      <w:r w:rsidRPr="001730B4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173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erecek</w:t>
      </w:r>
      <w:r w:rsidR="00386D94" w:rsidRPr="00173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tir.</w:t>
      </w:r>
    </w:p>
    <w:p w:rsidR="0097583B" w:rsidRPr="001730B4" w:rsidRDefault="0097583B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sz w:val="24"/>
          <w:szCs w:val="24"/>
          <w:lang w:eastAsia="tr-TR"/>
        </w:rPr>
        <w:t>Adaylar yerleştirildiği ilde</w:t>
      </w:r>
      <w:r w:rsidR="008F4638" w:rsidRPr="001730B4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yerleştiği unvan ve branşındaki münhal yerler içerisinden en çok</w:t>
      </w:r>
      <w:r w:rsidR="00B81E7D">
        <w:rPr>
          <w:rFonts w:ascii="Times New Roman" w:hAnsi="Times New Roman" w:cs="Times New Roman"/>
          <w:sz w:val="24"/>
          <w:szCs w:val="24"/>
          <w:lang w:eastAsia="tr-TR"/>
        </w:rPr>
        <w:t>  10</w:t>
      </w:r>
      <w:r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tercihte bulunacaklardır. </w:t>
      </w:r>
    </w:p>
    <w:p w:rsidR="009E6962" w:rsidRDefault="00677469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730B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Tercihler sonucu </w:t>
      </w:r>
      <w:r w:rsidR="00FB35F0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ilan edilen yerlere </w:t>
      </w:r>
      <w:r w:rsidRPr="001730B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yerleştirme işlemi </w:t>
      </w:r>
      <w:r w:rsidR="00FB35F0">
        <w:rPr>
          <w:rFonts w:ascii="Times New Roman" w:hAnsi="Times New Roman" w:cs="Times New Roman"/>
          <w:b/>
          <w:sz w:val="24"/>
          <w:szCs w:val="24"/>
          <w:lang w:eastAsia="tr-TR"/>
        </w:rPr>
        <w:t>2</w:t>
      </w:r>
      <w:r w:rsidR="00461B39">
        <w:rPr>
          <w:rFonts w:ascii="Times New Roman" w:hAnsi="Times New Roman" w:cs="Times New Roman"/>
          <w:b/>
          <w:sz w:val="24"/>
          <w:szCs w:val="24"/>
          <w:lang w:eastAsia="tr-TR"/>
        </w:rPr>
        <w:t>5/12</w:t>
      </w:r>
      <w:r w:rsidR="00FB35F0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/2014 </w:t>
      </w:r>
      <w:r w:rsidR="00FB35F0">
        <w:rPr>
          <w:rFonts w:ascii="Times New Roman" w:hAnsi="Times New Roman" w:cs="Times New Roman"/>
          <w:b/>
          <w:sz w:val="24"/>
          <w:szCs w:val="24"/>
          <w:lang w:eastAsia="tr-TR"/>
        </w:rPr>
        <w:t>Perşembe</w:t>
      </w:r>
      <w:r w:rsidR="00FB35F0"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günü noter tarafından bilgisayar ortamında kura ile</w:t>
      </w:r>
      <w:r w:rsidRPr="001730B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C768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KPSS  puanı yüksek olan adaya öncelik verilerek</w:t>
      </w:r>
      <w:r w:rsidR="007A7138" w:rsidRPr="00C768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C7689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yapılacaktır.</w:t>
      </w:r>
      <w:r w:rsidRPr="001730B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4760C5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KPSS puanı ve tercihleri aynı olanlar arasında kura ile yerleştirme yapılacaktır.</w:t>
      </w:r>
    </w:p>
    <w:p w:rsidR="00677469" w:rsidRPr="001730B4" w:rsidRDefault="004760C5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Kuraya katılacak adaylardan başvuru</w:t>
      </w:r>
      <w:r w:rsidR="004A7E09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sunu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yapmayan, başvurusunu kesinleştirmeyen, tercihlerine yerleşemeyen ve yanlış tercihte bulunan adayların yerleştir</w:t>
      </w:r>
      <w:r w:rsidR="004A7E09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mesi noter tarafından bilgisayar ortamında </w:t>
      </w:r>
      <w:r w:rsidR="00FB35F0" w:rsidRPr="001730B4">
        <w:rPr>
          <w:rFonts w:ascii="Times New Roman" w:hAnsi="Times New Roman" w:cs="Times New Roman"/>
          <w:sz w:val="24"/>
          <w:szCs w:val="24"/>
          <w:lang w:eastAsia="tr-TR"/>
        </w:rPr>
        <w:t>genel kura ile yapılacaktır.</w:t>
      </w:r>
      <w:r w:rsidR="009C7452">
        <w:rPr>
          <w:rFonts w:ascii="Times New Roman" w:hAnsi="Times New Roman" w:cs="Times New Roman"/>
          <w:sz w:val="24"/>
          <w:szCs w:val="24"/>
          <w:lang w:eastAsia="tr-TR"/>
        </w:rPr>
        <w:t xml:space="preserve"> Kura sonuçları </w:t>
      </w:r>
      <w:r w:rsidR="00FB35F0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kuranın çekildiği </w:t>
      </w:r>
      <w:r w:rsidR="00FB35F0" w:rsidRPr="001730B4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gün </w:t>
      </w:r>
      <w:hyperlink r:id="rId10" w:history="1">
        <w:r w:rsidR="00FB35F0" w:rsidRPr="001730B4">
          <w:rPr>
            <w:rFonts w:ascii="Times New Roman" w:hAnsi="Times New Roman" w:cs="Times New Roman"/>
            <w:color w:val="FF0000"/>
            <w:sz w:val="24"/>
            <w:szCs w:val="24"/>
            <w:lang w:eastAsia="tr-TR"/>
          </w:rPr>
          <w:t>www.thsk.gov.tr</w:t>
        </w:r>
      </w:hyperlink>
      <w:r w:rsidR="00FB35F0" w:rsidRPr="001730B4">
        <w:rPr>
          <w:rFonts w:ascii="Times New Roman" w:hAnsi="Times New Roman" w:cs="Times New Roman"/>
          <w:sz w:val="24"/>
          <w:szCs w:val="24"/>
          <w:lang w:eastAsia="tr-TR"/>
        </w:rPr>
        <w:t xml:space="preserve"> adresinde ilan edilecektir. </w:t>
      </w:r>
    </w:p>
    <w:p w:rsidR="0097583B" w:rsidRDefault="00677469" w:rsidP="000D198B">
      <w:pPr>
        <w:pStyle w:val="AralkYok"/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Adaylar,  yerleştir</w:t>
      </w:r>
      <w:r w:rsidR="007948AC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me işlemi tamamlandıktan sonra yapılacak</w:t>
      </w: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atama </w:t>
      </w:r>
      <w:r w:rsidR="007948AC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sonucunda</w:t>
      </w: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görev</w:t>
      </w:r>
      <w:r w:rsidR="00852B63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>lerine</w:t>
      </w:r>
      <w:r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başlayabileceklerdir.</w:t>
      </w:r>
      <w:r w:rsidR="00852B63" w:rsidRPr="001730B4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A7138" w:rsidRPr="001730B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Belgelerinin tetkiki</w:t>
      </w:r>
      <w:r w:rsidR="0097583B" w:rsidRPr="001730B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nde</w:t>
      </w:r>
      <w:r w:rsidR="007A7138" w:rsidRPr="001730B4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7A7138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a</w:t>
      </w:r>
      <w:r w:rsidR="00852B63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tanmaya hak kazanma</w:t>
      </w:r>
      <w:r w:rsidR="0097583B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dığı tespit edilen</w:t>
      </w:r>
      <w:r w:rsidR="00B81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ler ile atamaya hak kazanmadığı halde</w:t>
      </w:r>
      <w:r w:rsidR="00852B63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sehven </w:t>
      </w:r>
      <w:r w:rsidR="007A7138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kuraya </w:t>
      </w:r>
      <w:r w:rsidR="004A3BE9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dâhil</w:t>
      </w:r>
      <w:r w:rsidR="007A7138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edilen ve </w:t>
      </w:r>
      <w:r w:rsidR="00852B63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yerleştirme işlemine alınan aday</w:t>
      </w:r>
      <w:r w:rsidR="00B81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lar</w:t>
      </w:r>
      <w:r w:rsidR="00852B63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ın ataması yapılmayacak</w:t>
      </w:r>
      <w:r w:rsidR="0097583B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,</w:t>
      </w:r>
      <w:r w:rsidR="00E34AE5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yapılmış olsa</w:t>
      </w:r>
      <w:r w:rsidR="00852B63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dahi </w:t>
      </w:r>
      <w:r w:rsidR="00D4042F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atama </w:t>
      </w:r>
      <w:r w:rsidR="00852B63" w:rsidRPr="001730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kararı iptal edilecektir.</w:t>
      </w:r>
    </w:p>
    <w:p w:rsidR="00AD2301" w:rsidRPr="001730B4" w:rsidRDefault="00677469" w:rsidP="00182742">
      <w:pPr>
        <w:pStyle w:val="AralkYok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B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Sorularınız için :</w:t>
      </w:r>
      <w:r w:rsidR="00887F1D" w:rsidRPr="001730B4">
        <w:rPr>
          <w:rFonts w:ascii="Times New Roman" w:hAnsi="Times New Roman" w:cs="Times New Roman"/>
          <w:sz w:val="24"/>
          <w:szCs w:val="24"/>
        </w:rPr>
        <w:t xml:space="preserve"> Tel: 565 </w:t>
      </w:r>
      <w:r w:rsidR="002A0A11" w:rsidRPr="001730B4">
        <w:rPr>
          <w:rFonts w:ascii="Times New Roman" w:hAnsi="Times New Roman" w:cs="Times New Roman"/>
          <w:sz w:val="24"/>
          <w:szCs w:val="24"/>
        </w:rPr>
        <w:t>5</w:t>
      </w:r>
      <w:r w:rsidR="00061195" w:rsidRPr="001730B4">
        <w:rPr>
          <w:rFonts w:ascii="Times New Roman" w:hAnsi="Times New Roman" w:cs="Times New Roman"/>
          <w:sz w:val="24"/>
          <w:szCs w:val="24"/>
        </w:rPr>
        <w:t>0</w:t>
      </w:r>
      <w:r w:rsidR="00AD2301" w:rsidRPr="001730B4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4760C5" w:rsidRDefault="004760C5" w:rsidP="00032F32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4760C5" w:rsidRDefault="00032F32" w:rsidP="00032F32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032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ERLEŞTİRME TAKVİMİ</w:t>
      </w:r>
    </w:p>
    <w:p w:rsidR="00677469" w:rsidRPr="00032F32" w:rsidRDefault="00677469" w:rsidP="00032F32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32">
        <w:rPr>
          <w:rFonts w:ascii="Times New Roman" w:hAnsi="Times New Roman" w:cs="Times New Roman"/>
          <w:b/>
          <w:bCs/>
          <w:vanish/>
          <w:color w:val="000000" w:themeColor="text1"/>
          <w:sz w:val="24"/>
          <w:szCs w:val="24"/>
          <w:lang w:eastAsia="tr-TR"/>
        </w:rPr>
        <w:t>Bu e-Posta adresi istenmeyen posta engelleyicileri tarafından korunuyor. Görüntülemek için JavaScript etkinleştirilmelidir.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49"/>
        <w:gridCol w:w="1935"/>
        <w:gridCol w:w="7330"/>
      </w:tblGrid>
      <w:tr w:rsidR="000B6A6F" w:rsidRPr="001730B4" w:rsidTr="000D198B">
        <w:trPr>
          <w:trHeight w:val="497"/>
        </w:trPr>
        <w:tc>
          <w:tcPr>
            <w:tcW w:w="0" w:type="auto"/>
          </w:tcPr>
          <w:p w:rsidR="000B6A6F" w:rsidRPr="001730B4" w:rsidRDefault="000B6A6F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0" w:type="auto"/>
          </w:tcPr>
          <w:p w:rsidR="000B6A6F" w:rsidRPr="001730B4" w:rsidRDefault="000B6A6F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330" w:type="dxa"/>
          </w:tcPr>
          <w:p w:rsidR="000B6A6F" w:rsidRPr="001730B4" w:rsidRDefault="000B6A6F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  <w:p w:rsidR="000B6A6F" w:rsidRPr="001730B4" w:rsidRDefault="000B6A6F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A6F" w:rsidRPr="001730B4" w:rsidTr="00F35702">
        <w:trPr>
          <w:trHeight w:val="145"/>
        </w:trPr>
        <w:tc>
          <w:tcPr>
            <w:tcW w:w="0" w:type="auto"/>
          </w:tcPr>
          <w:p w:rsidR="000B6A6F" w:rsidRPr="001730B4" w:rsidRDefault="000563BD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6A6F" w:rsidRPr="001730B4" w:rsidRDefault="007350EB" w:rsidP="007350E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  <w:r w:rsidR="0093355A" w:rsidRPr="001730B4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 w:rsidR="00BD2024" w:rsidRPr="001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0" w:type="dxa"/>
          </w:tcPr>
          <w:p w:rsidR="000B6A6F" w:rsidRPr="001730B4" w:rsidRDefault="000B6A6F" w:rsidP="00182742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sz w:val="24"/>
                <w:szCs w:val="24"/>
              </w:rPr>
              <w:t>MÜNHAL YERLERİN İLANI VE PBS ÜZERİNDEN TERCİH İŞLEMLERİNİN BAŞLAMASI</w:t>
            </w:r>
          </w:p>
        </w:tc>
      </w:tr>
      <w:tr w:rsidR="000B6A6F" w:rsidRPr="001730B4" w:rsidTr="00F35702">
        <w:trPr>
          <w:trHeight w:val="380"/>
        </w:trPr>
        <w:tc>
          <w:tcPr>
            <w:tcW w:w="0" w:type="auto"/>
          </w:tcPr>
          <w:p w:rsidR="000B6A6F" w:rsidRPr="001730B4" w:rsidRDefault="000563BD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07C8" w:rsidRPr="001730B4" w:rsidRDefault="00551185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50EB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3355A" w:rsidRPr="001730B4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  <w:p w:rsidR="002D77BD" w:rsidRPr="001730B4" w:rsidRDefault="002D77BD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8B07C8" w:rsidRPr="001730B4" w:rsidRDefault="000B6A6F" w:rsidP="00182742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sz w:val="24"/>
                <w:szCs w:val="24"/>
              </w:rPr>
              <w:t>TERCİH İŞLEMLERİNİN</w:t>
            </w:r>
            <w:r w:rsidR="0093355A" w:rsidRPr="001730B4">
              <w:rPr>
                <w:rFonts w:ascii="Times New Roman" w:hAnsi="Times New Roman" w:cs="Times New Roman"/>
                <w:sz w:val="24"/>
                <w:szCs w:val="24"/>
              </w:rPr>
              <w:t xml:space="preserve"> SON GÜNÜ</w:t>
            </w:r>
            <w:r w:rsidRPr="001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A6F" w:rsidRPr="001730B4" w:rsidRDefault="000B6A6F" w:rsidP="00182742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F" w:rsidRPr="001730B4" w:rsidTr="00F35702">
        <w:trPr>
          <w:trHeight w:val="341"/>
        </w:trPr>
        <w:tc>
          <w:tcPr>
            <w:tcW w:w="0" w:type="auto"/>
          </w:tcPr>
          <w:p w:rsidR="000B6A6F" w:rsidRPr="001730B4" w:rsidRDefault="000563BD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3362" w:rsidRPr="001730B4" w:rsidRDefault="00BD2024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185"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  <w:r w:rsidR="0097583B" w:rsidRPr="001730B4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 w:rsidR="00822127" w:rsidRPr="0017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A6F" w:rsidRPr="001730B4" w:rsidRDefault="00D65B75" w:rsidP="0018274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7330" w:type="dxa"/>
          </w:tcPr>
          <w:p w:rsidR="000B6A6F" w:rsidRPr="001730B4" w:rsidRDefault="0097583B" w:rsidP="00182742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4">
              <w:rPr>
                <w:rFonts w:ascii="Times New Roman" w:hAnsi="Times New Roman" w:cs="Times New Roman"/>
                <w:sz w:val="24"/>
                <w:szCs w:val="24"/>
              </w:rPr>
              <w:t>KURA TARİHİ</w:t>
            </w:r>
          </w:p>
          <w:p w:rsidR="005130C3" w:rsidRPr="001730B4" w:rsidRDefault="005130C3" w:rsidP="00182742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2C" w:rsidRPr="001730B4" w:rsidRDefault="00AF282C" w:rsidP="00425D51">
      <w:pPr>
        <w:pStyle w:val="AralkYok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F282C" w:rsidRPr="001730B4" w:rsidSect="005B2748">
      <w:pgSz w:w="11906" w:h="16838"/>
      <w:pgMar w:top="851" w:right="851" w:bottom="851" w:left="851" w:header="51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5E" w:rsidRDefault="00CB7E5E" w:rsidP="009E5EB5">
      <w:pPr>
        <w:spacing w:after="0" w:line="240" w:lineRule="auto"/>
      </w:pPr>
      <w:r>
        <w:separator/>
      </w:r>
    </w:p>
  </w:endnote>
  <w:endnote w:type="continuationSeparator" w:id="0">
    <w:p w:rsidR="00CB7E5E" w:rsidRDefault="00CB7E5E" w:rsidP="009E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5E" w:rsidRDefault="00CB7E5E" w:rsidP="009E5EB5">
      <w:pPr>
        <w:spacing w:after="0" w:line="240" w:lineRule="auto"/>
      </w:pPr>
      <w:r>
        <w:separator/>
      </w:r>
    </w:p>
  </w:footnote>
  <w:footnote w:type="continuationSeparator" w:id="0">
    <w:p w:rsidR="00CB7E5E" w:rsidRDefault="00CB7E5E" w:rsidP="009E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94"/>
    <w:multiLevelType w:val="hybridMultilevel"/>
    <w:tmpl w:val="975C21D4"/>
    <w:lvl w:ilvl="0" w:tplc="6BAAE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E4AF8"/>
    <w:multiLevelType w:val="multilevel"/>
    <w:tmpl w:val="3A06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69"/>
    <w:rsid w:val="00001FA5"/>
    <w:rsid w:val="00014A6C"/>
    <w:rsid w:val="00032F32"/>
    <w:rsid w:val="00043E33"/>
    <w:rsid w:val="000563BD"/>
    <w:rsid w:val="0006046D"/>
    <w:rsid w:val="000606D5"/>
    <w:rsid w:val="00061195"/>
    <w:rsid w:val="000B6A6F"/>
    <w:rsid w:val="000D198B"/>
    <w:rsid w:val="000E7E27"/>
    <w:rsid w:val="00144B8F"/>
    <w:rsid w:val="00150FAB"/>
    <w:rsid w:val="00161847"/>
    <w:rsid w:val="001730B4"/>
    <w:rsid w:val="00175288"/>
    <w:rsid w:val="0018012E"/>
    <w:rsid w:val="00182742"/>
    <w:rsid w:val="00183DCE"/>
    <w:rsid w:val="00184402"/>
    <w:rsid w:val="001D6DA1"/>
    <w:rsid w:val="00221C9A"/>
    <w:rsid w:val="00234A15"/>
    <w:rsid w:val="0024170D"/>
    <w:rsid w:val="002647F9"/>
    <w:rsid w:val="00266728"/>
    <w:rsid w:val="00271AC1"/>
    <w:rsid w:val="00273EB3"/>
    <w:rsid w:val="00281450"/>
    <w:rsid w:val="002A0A11"/>
    <w:rsid w:val="002C4C6C"/>
    <w:rsid w:val="002D77BD"/>
    <w:rsid w:val="002E7A62"/>
    <w:rsid w:val="002F3A64"/>
    <w:rsid w:val="00330572"/>
    <w:rsid w:val="00351EDD"/>
    <w:rsid w:val="00351FF0"/>
    <w:rsid w:val="00362544"/>
    <w:rsid w:val="00386327"/>
    <w:rsid w:val="00386D94"/>
    <w:rsid w:val="003D4846"/>
    <w:rsid w:val="003E403A"/>
    <w:rsid w:val="003E6937"/>
    <w:rsid w:val="00425D51"/>
    <w:rsid w:val="00461B39"/>
    <w:rsid w:val="004760C5"/>
    <w:rsid w:val="004A3BE9"/>
    <w:rsid w:val="004A7E09"/>
    <w:rsid w:val="004D125C"/>
    <w:rsid w:val="004F6468"/>
    <w:rsid w:val="00503B93"/>
    <w:rsid w:val="00510241"/>
    <w:rsid w:val="005130C3"/>
    <w:rsid w:val="00522889"/>
    <w:rsid w:val="00551185"/>
    <w:rsid w:val="0055245B"/>
    <w:rsid w:val="00553FB7"/>
    <w:rsid w:val="005774A5"/>
    <w:rsid w:val="00593D16"/>
    <w:rsid w:val="005A5A67"/>
    <w:rsid w:val="005B2748"/>
    <w:rsid w:val="005D1B19"/>
    <w:rsid w:val="00616AA0"/>
    <w:rsid w:val="00620CAB"/>
    <w:rsid w:val="00635DFE"/>
    <w:rsid w:val="00677469"/>
    <w:rsid w:val="006A1798"/>
    <w:rsid w:val="006A7F1C"/>
    <w:rsid w:val="006B3F0C"/>
    <w:rsid w:val="006C1D5F"/>
    <w:rsid w:val="006C3362"/>
    <w:rsid w:val="00710FD7"/>
    <w:rsid w:val="00717B86"/>
    <w:rsid w:val="007350EB"/>
    <w:rsid w:val="00750D0A"/>
    <w:rsid w:val="0075179F"/>
    <w:rsid w:val="00766EE5"/>
    <w:rsid w:val="007948AC"/>
    <w:rsid w:val="007A3DC6"/>
    <w:rsid w:val="007A528E"/>
    <w:rsid w:val="007A7138"/>
    <w:rsid w:val="007B6E48"/>
    <w:rsid w:val="007F2A19"/>
    <w:rsid w:val="00813B63"/>
    <w:rsid w:val="00822127"/>
    <w:rsid w:val="00824711"/>
    <w:rsid w:val="00827314"/>
    <w:rsid w:val="0083046B"/>
    <w:rsid w:val="00830B22"/>
    <w:rsid w:val="0083524A"/>
    <w:rsid w:val="00852B63"/>
    <w:rsid w:val="0085609F"/>
    <w:rsid w:val="0087487D"/>
    <w:rsid w:val="008858C2"/>
    <w:rsid w:val="00887F1D"/>
    <w:rsid w:val="008A0E0A"/>
    <w:rsid w:val="008B07C8"/>
    <w:rsid w:val="008C62C1"/>
    <w:rsid w:val="008F3E2E"/>
    <w:rsid w:val="008F4638"/>
    <w:rsid w:val="00926F37"/>
    <w:rsid w:val="0093355A"/>
    <w:rsid w:val="00943FF0"/>
    <w:rsid w:val="00946276"/>
    <w:rsid w:val="00952A3C"/>
    <w:rsid w:val="0095338F"/>
    <w:rsid w:val="00964F5D"/>
    <w:rsid w:val="0097583B"/>
    <w:rsid w:val="00981E97"/>
    <w:rsid w:val="00983038"/>
    <w:rsid w:val="009862EA"/>
    <w:rsid w:val="009A7D60"/>
    <w:rsid w:val="009C4474"/>
    <w:rsid w:val="009C6835"/>
    <w:rsid w:val="009C7452"/>
    <w:rsid w:val="009D12A0"/>
    <w:rsid w:val="009D141C"/>
    <w:rsid w:val="009E2915"/>
    <w:rsid w:val="009E5EB5"/>
    <w:rsid w:val="009E6962"/>
    <w:rsid w:val="009F1C1F"/>
    <w:rsid w:val="00A16E62"/>
    <w:rsid w:val="00A44C27"/>
    <w:rsid w:val="00A8169C"/>
    <w:rsid w:val="00AD2301"/>
    <w:rsid w:val="00AD42BC"/>
    <w:rsid w:val="00AE2725"/>
    <w:rsid w:val="00AF282C"/>
    <w:rsid w:val="00AF312D"/>
    <w:rsid w:val="00B00086"/>
    <w:rsid w:val="00B00836"/>
    <w:rsid w:val="00B27374"/>
    <w:rsid w:val="00B341BE"/>
    <w:rsid w:val="00B36CE7"/>
    <w:rsid w:val="00B371EE"/>
    <w:rsid w:val="00B60A29"/>
    <w:rsid w:val="00B6140F"/>
    <w:rsid w:val="00B6406F"/>
    <w:rsid w:val="00B81E7D"/>
    <w:rsid w:val="00B8332C"/>
    <w:rsid w:val="00B90866"/>
    <w:rsid w:val="00B949C3"/>
    <w:rsid w:val="00BB508C"/>
    <w:rsid w:val="00BC5901"/>
    <w:rsid w:val="00BD2024"/>
    <w:rsid w:val="00C03A9F"/>
    <w:rsid w:val="00C76898"/>
    <w:rsid w:val="00C9544D"/>
    <w:rsid w:val="00C97585"/>
    <w:rsid w:val="00CA2A8D"/>
    <w:rsid w:val="00CA7EA1"/>
    <w:rsid w:val="00CB6E53"/>
    <w:rsid w:val="00CB7E5E"/>
    <w:rsid w:val="00CC3C34"/>
    <w:rsid w:val="00CD2FAB"/>
    <w:rsid w:val="00CE0368"/>
    <w:rsid w:val="00CE491B"/>
    <w:rsid w:val="00CF744B"/>
    <w:rsid w:val="00D14013"/>
    <w:rsid w:val="00D4042F"/>
    <w:rsid w:val="00D65B75"/>
    <w:rsid w:val="00D768F8"/>
    <w:rsid w:val="00DB3CA5"/>
    <w:rsid w:val="00E04152"/>
    <w:rsid w:val="00E05761"/>
    <w:rsid w:val="00E14EB8"/>
    <w:rsid w:val="00E34AE5"/>
    <w:rsid w:val="00E413E2"/>
    <w:rsid w:val="00E73F3A"/>
    <w:rsid w:val="00E91719"/>
    <w:rsid w:val="00ED62FE"/>
    <w:rsid w:val="00EE06BF"/>
    <w:rsid w:val="00EF5A76"/>
    <w:rsid w:val="00F01B81"/>
    <w:rsid w:val="00F14706"/>
    <w:rsid w:val="00F30C07"/>
    <w:rsid w:val="00F35702"/>
    <w:rsid w:val="00F456A8"/>
    <w:rsid w:val="00FA61A1"/>
    <w:rsid w:val="00FB323B"/>
    <w:rsid w:val="00FB35F0"/>
    <w:rsid w:val="00FB43FC"/>
    <w:rsid w:val="00FC1ED0"/>
    <w:rsid w:val="00FD2B26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99E8-0D39-4548-9427-8FC2449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7469"/>
    <w:rPr>
      <w:strike w:val="0"/>
      <w:dstrike w:val="0"/>
      <w:color w:val="666666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67746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4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7F1D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E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5EB5"/>
  </w:style>
  <w:style w:type="paragraph" w:styleId="Altbilgi">
    <w:name w:val="footer"/>
    <w:basedOn w:val="Normal"/>
    <w:link w:val="AltbilgiChar"/>
    <w:uiPriority w:val="99"/>
    <w:unhideWhenUsed/>
    <w:rsid w:val="009E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0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k.gov.tr/tr/index.php/duyurular/311-2012-1-kpss-ile-thsk-kadrolarina-yerlesmesi-uygun-gorulen-aday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s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hgm.saglik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FDB9-E3DB-4CAB-BC71-72C01347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ahmet.karakoc</dc:creator>
  <cp:lastModifiedBy>Oktay SARIÇOBAN</cp:lastModifiedBy>
  <cp:revision>11</cp:revision>
  <cp:lastPrinted>2014-08-01T12:46:00Z</cp:lastPrinted>
  <dcterms:created xsi:type="dcterms:W3CDTF">2014-08-01T13:54:00Z</dcterms:created>
  <dcterms:modified xsi:type="dcterms:W3CDTF">2014-12-19T11:36:00Z</dcterms:modified>
</cp:coreProperties>
</file>