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B9" w:rsidRPr="00ED556E" w:rsidRDefault="003252B9" w:rsidP="003252B9">
      <w:pPr>
        <w:pStyle w:val="GvdeMetni"/>
        <w:rPr>
          <w:sz w:val="24"/>
          <w:szCs w:val="24"/>
        </w:rPr>
      </w:pPr>
    </w:p>
    <w:p w:rsidR="003252B9" w:rsidRPr="00ED556E" w:rsidRDefault="003252B9" w:rsidP="00415C89">
      <w:pPr>
        <w:pStyle w:val="GvdeMetni"/>
        <w:jc w:val="center"/>
        <w:rPr>
          <w:b/>
          <w:sz w:val="24"/>
          <w:szCs w:val="24"/>
        </w:rPr>
      </w:pPr>
      <w:r w:rsidRPr="00ED556E">
        <w:rPr>
          <w:b/>
          <w:sz w:val="24"/>
          <w:szCs w:val="24"/>
        </w:rPr>
        <w:t>FORMLAR DOLDURULURKEN DİKKAT EDİLECEK HUSUSLAR</w:t>
      </w:r>
    </w:p>
    <w:p w:rsidR="003252B9" w:rsidRPr="00ED556E" w:rsidRDefault="003252B9" w:rsidP="003252B9">
      <w:pPr>
        <w:pStyle w:val="GvdeMetni"/>
        <w:rPr>
          <w:b/>
          <w:sz w:val="24"/>
          <w:szCs w:val="24"/>
        </w:rPr>
      </w:pPr>
    </w:p>
    <w:p w:rsidR="003252B9" w:rsidRPr="00ED556E" w:rsidRDefault="003252B9" w:rsidP="003252B9">
      <w:pPr>
        <w:pStyle w:val="GvdeMetni"/>
        <w:rPr>
          <w:b/>
          <w:sz w:val="24"/>
          <w:szCs w:val="24"/>
        </w:rPr>
      </w:pPr>
      <w:r w:rsidRPr="00ED556E">
        <w:rPr>
          <w:b/>
          <w:sz w:val="24"/>
          <w:szCs w:val="24"/>
        </w:rPr>
        <w:t xml:space="preserve">15.76.00.62-07.4.0.00-1- kodu altında </w:t>
      </w:r>
    </w:p>
    <w:p w:rsidR="003252B9" w:rsidRPr="00ED556E" w:rsidRDefault="003252B9" w:rsidP="003252B9">
      <w:pPr>
        <w:pStyle w:val="GvdeMetni"/>
        <w:rPr>
          <w:b/>
          <w:sz w:val="24"/>
          <w:szCs w:val="24"/>
        </w:rPr>
      </w:pPr>
    </w:p>
    <w:p w:rsidR="003252B9" w:rsidRPr="00ED556E" w:rsidRDefault="003252B9" w:rsidP="003252B9">
      <w:pPr>
        <w:pStyle w:val="GvdeMetni"/>
        <w:rPr>
          <w:sz w:val="24"/>
          <w:szCs w:val="24"/>
        </w:rPr>
      </w:pPr>
      <w:r w:rsidRPr="00ED556E">
        <w:rPr>
          <w:b/>
          <w:sz w:val="24"/>
          <w:szCs w:val="24"/>
        </w:rPr>
        <w:t xml:space="preserve">03.2 TÜKETİME YÖNELİK MAL VE HİZMET ALIMLARI </w:t>
      </w:r>
      <w:r w:rsidRPr="00ED556E">
        <w:rPr>
          <w:sz w:val="24"/>
          <w:szCs w:val="24"/>
        </w:rPr>
        <w:t xml:space="preserve">TERTİBİNE; </w:t>
      </w:r>
    </w:p>
    <w:p w:rsidR="003252B9" w:rsidRPr="00ED556E" w:rsidRDefault="003252B9" w:rsidP="003252B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 w:rsidRPr="00ED556E">
        <w:rPr>
          <w:rFonts w:ascii="Times New Roman" w:hAnsi="Times New Roman"/>
          <w:color w:val="000000"/>
          <w:sz w:val="24"/>
        </w:rPr>
        <w:t xml:space="preserve">Kırtasiye ve Büro </w:t>
      </w:r>
      <w:proofErr w:type="gramStart"/>
      <w:r w:rsidRPr="00ED556E">
        <w:rPr>
          <w:rFonts w:ascii="Times New Roman" w:hAnsi="Times New Roman"/>
          <w:color w:val="000000"/>
          <w:sz w:val="24"/>
        </w:rPr>
        <w:t>Malzemesi  Alımları</w:t>
      </w:r>
      <w:proofErr w:type="gramEnd"/>
      <w:r w:rsidRPr="00ED556E">
        <w:rPr>
          <w:rFonts w:ascii="Times New Roman" w:hAnsi="Times New Roman"/>
          <w:color w:val="000000"/>
          <w:sz w:val="24"/>
        </w:rPr>
        <w:t xml:space="preserve">, </w:t>
      </w:r>
    </w:p>
    <w:p w:rsidR="003252B9" w:rsidRPr="00ED556E" w:rsidRDefault="003252B9" w:rsidP="003252B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 w:rsidRPr="00ED556E">
        <w:rPr>
          <w:rFonts w:ascii="Times New Roman" w:hAnsi="Times New Roman"/>
          <w:color w:val="000000"/>
          <w:sz w:val="24"/>
        </w:rPr>
        <w:t xml:space="preserve">Su ve Temizlik Malzemesi Alımları,  </w:t>
      </w:r>
    </w:p>
    <w:p w:rsidR="003252B9" w:rsidRPr="00ED556E" w:rsidRDefault="003252B9" w:rsidP="003252B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 w:rsidRPr="00ED556E">
        <w:rPr>
          <w:rFonts w:ascii="Times New Roman" w:hAnsi="Times New Roman"/>
          <w:color w:val="000000"/>
          <w:sz w:val="24"/>
        </w:rPr>
        <w:t>Enerji Alımları (</w:t>
      </w:r>
      <w:r w:rsidRPr="00ED556E">
        <w:rPr>
          <w:rFonts w:ascii="Times New Roman" w:hAnsi="Times New Roman"/>
          <w:b/>
          <w:color w:val="000000"/>
          <w:sz w:val="24"/>
        </w:rPr>
        <w:t>Yakacak alımları hariç,</w:t>
      </w:r>
      <w:r w:rsidRPr="00ED556E">
        <w:rPr>
          <w:rFonts w:ascii="Times New Roman" w:hAnsi="Times New Roman"/>
          <w:color w:val="000000"/>
          <w:sz w:val="24"/>
        </w:rPr>
        <w:t xml:space="preserve"> akaryakıt ve yağ alımları, elektrik alımları),  </w:t>
      </w:r>
    </w:p>
    <w:p w:rsidR="003252B9" w:rsidRPr="00ED556E" w:rsidRDefault="003252B9" w:rsidP="003252B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 w:rsidRPr="00ED556E">
        <w:rPr>
          <w:rFonts w:ascii="Times New Roman" w:hAnsi="Times New Roman"/>
          <w:color w:val="000000"/>
          <w:sz w:val="24"/>
        </w:rPr>
        <w:t xml:space="preserve">Giyim ve Kuşam Alımları,  Özel Malzeme </w:t>
      </w:r>
      <w:proofErr w:type="gramStart"/>
      <w:r w:rsidRPr="00ED556E">
        <w:rPr>
          <w:rFonts w:ascii="Times New Roman" w:hAnsi="Times New Roman"/>
          <w:color w:val="000000"/>
          <w:sz w:val="24"/>
        </w:rPr>
        <w:t>Alımları ,</w:t>
      </w:r>
      <w:proofErr w:type="gramEnd"/>
      <w:r w:rsidRPr="00ED556E">
        <w:rPr>
          <w:rFonts w:ascii="Times New Roman" w:hAnsi="Times New Roman"/>
          <w:color w:val="000000"/>
          <w:sz w:val="24"/>
        </w:rPr>
        <w:t xml:space="preserve">  </w:t>
      </w:r>
    </w:p>
    <w:p w:rsidR="003252B9" w:rsidRPr="00ED556E" w:rsidRDefault="003252B9" w:rsidP="003252B9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 w:rsidRPr="00ED556E">
        <w:rPr>
          <w:rFonts w:ascii="Times New Roman" w:hAnsi="Times New Roman"/>
          <w:color w:val="000000"/>
          <w:sz w:val="24"/>
        </w:rPr>
        <w:t xml:space="preserve">Diğer Tüketim Mal ve Malzemesi Alımları   </w:t>
      </w: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ED556E">
        <w:rPr>
          <w:rFonts w:ascii="Times New Roman" w:hAnsi="Times New Roman"/>
          <w:color w:val="000000"/>
          <w:sz w:val="24"/>
        </w:rPr>
        <w:t>ilişkin</w:t>
      </w:r>
      <w:proofErr w:type="gramEnd"/>
      <w:r w:rsidRPr="00ED556E">
        <w:rPr>
          <w:rFonts w:ascii="Times New Roman" w:hAnsi="Times New Roman"/>
          <w:color w:val="000000"/>
          <w:sz w:val="24"/>
        </w:rPr>
        <w:t xml:space="preserve"> giderler yazılacak</w:t>
      </w: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</w:p>
    <w:p w:rsidR="00415C89" w:rsidRPr="00ED556E" w:rsidRDefault="00415C89" w:rsidP="00415C89">
      <w:pPr>
        <w:jc w:val="both"/>
        <w:rPr>
          <w:rFonts w:ascii="Times New Roman" w:hAnsi="Times New Roman"/>
          <w:b/>
          <w:color w:val="000000"/>
          <w:sz w:val="24"/>
        </w:rPr>
      </w:pPr>
      <w:r w:rsidRPr="00ED556E">
        <w:rPr>
          <w:rFonts w:ascii="Times New Roman" w:hAnsi="Times New Roman"/>
          <w:b/>
          <w:color w:val="000000"/>
          <w:sz w:val="24"/>
        </w:rPr>
        <w:t xml:space="preserve">ÖNEMLİ NOT: </w:t>
      </w:r>
    </w:p>
    <w:p w:rsidR="00415C89" w:rsidRPr="00ED556E" w:rsidRDefault="00415C89" w:rsidP="00415C89">
      <w:pPr>
        <w:ind w:left="720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Akaryakıt ve yağ giderlerine </w:t>
      </w:r>
      <w:r w:rsidRPr="00ED556E">
        <w:rPr>
          <w:rFonts w:ascii="Times New Roman" w:hAnsi="Times New Roman"/>
          <w:b/>
          <w:bCs/>
          <w:color w:val="000000"/>
          <w:sz w:val="24"/>
        </w:rPr>
        <w:t>ilişkin ihale sözleşme örneğinin bir nüshası Başkanlığımıza gönderilecektir. Sözleşme örneğini Başkanlığımıza göndermeyen Müdürlüklere ait talepler dikkate alınmayacak</w:t>
      </w:r>
      <w:r>
        <w:rPr>
          <w:rFonts w:ascii="Times New Roman" w:hAnsi="Times New Roman"/>
          <w:b/>
          <w:bCs/>
          <w:color w:val="000000"/>
          <w:sz w:val="24"/>
        </w:rPr>
        <w:t xml:space="preserve"> ve ödenek gönderilmeyecektir.</w:t>
      </w:r>
      <w:r w:rsidRPr="00ED556E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</w:p>
    <w:p w:rsidR="00415C89" w:rsidRDefault="00415C89" w:rsidP="003252B9">
      <w:pPr>
        <w:jc w:val="both"/>
        <w:rPr>
          <w:rFonts w:ascii="Times New Roman" w:hAnsi="Times New Roman"/>
          <w:b/>
          <w:color w:val="000000"/>
          <w:sz w:val="24"/>
        </w:rPr>
      </w:pPr>
    </w:p>
    <w:p w:rsidR="003252B9" w:rsidRPr="00ED556E" w:rsidRDefault="003252B9" w:rsidP="003252B9">
      <w:pPr>
        <w:jc w:val="both"/>
        <w:rPr>
          <w:rFonts w:ascii="Times New Roman" w:hAnsi="Times New Roman"/>
          <w:b/>
          <w:color w:val="000000"/>
          <w:sz w:val="24"/>
        </w:rPr>
      </w:pPr>
      <w:r w:rsidRPr="00ED556E">
        <w:rPr>
          <w:rFonts w:ascii="Times New Roman" w:hAnsi="Times New Roman"/>
          <w:b/>
          <w:color w:val="000000"/>
          <w:sz w:val="24"/>
        </w:rPr>
        <w:t>03.3 YOLLUKLAR TERTİBİNE</w:t>
      </w:r>
    </w:p>
    <w:p w:rsidR="003252B9" w:rsidRPr="00ED556E" w:rsidRDefault="003252B9" w:rsidP="003252B9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ED556E">
        <w:rPr>
          <w:rFonts w:ascii="Times New Roman" w:hAnsi="Times New Roman"/>
          <w:bCs/>
          <w:color w:val="000000"/>
          <w:sz w:val="24"/>
        </w:rPr>
        <w:t xml:space="preserve">Yurtiçi geçici görev yollukları, </w:t>
      </w:r>
    </w:p>
    <w:p w:rsidR="003252B9" w:rsidRPr="00ED556E" w:rsidRDefault="003252B9" w:rsidP="003252B9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ED556E">
        <w:rPr>
          <w:rFonts w:ascii="Times New Roman" w:hAnsi="Times New Roman"/>
          <w:bCs/>
          <w:color w:val="000000"/>
          <w:sz w:val="24"/>
        </w:rPr>
        <w:t xml:space="preserve">Seyyar Görev Tazminatı, </w:t>
      </w:r>
    </w:p>
    <w:p w:rsidR="003252B9" w:rsidRPr="00ED556E" w:rsidRDefault="003252B9" w:rsidP="003252B9">
      <w:pPr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ED556E">
        <w:rPr>
          <w:rFonts w:ascii="Times New Roman" w:hAnsi="Times New Roman"/>
          <w:bCs/>
          <w:color w:val="000000"/>
          <w:sz w:val="24"/>
        </w:rPr>
        <w:t xml:space="preserve">Yurtdışı geçici görev yolluklarına </w:t>
      </w:r>
    </w:p>
    <w:p w:rsidR="003252B9" w:rsidRPr="00ED556E" w:rsidRDefault="003252B9" w:rsidP="003252B9">
      <w:pPr>
        <w:jc w:val="both"/>
        <w:rPr>
          <w:rFonts w:ascii="Times New Roman" w:hAnsi="Times New Roman"/>
          <w:bCs/>
          <w:color w:val="000000"/>
          <w:sz w:val="24"/>
        </w:rPr>
      </w:pPr>
      <w:proofErr w:type="gramStart"/>
      <w:r w:rsidRPr="00ED556E">
        <w:rPr>
          <w:rFonts w:ascii="Times New Roman" w:hAnsi="Times New Roman"/>
          <w:bCs/>
          <w:color w:val="000000"/>
          <w:sz w:val="24"/>
        </w:rPr>
        <w:t>ilişkin</w:t>
      </w:r>
      <w:proofErr w:type="gramEnd"/>
      <w:r w:rsidRPr="00ED556E">
        <w:rPr>
          <w:rFonts w:ascii="Times New Roman" w:hAnsi="Times New Roman"/>
          <w:bCs/>
          <w:color w:val="000000"/>
          <w:sz w:val="24"/>
        </w:rPr>
        <w:t xml:space="preserve"> giderler bu tertibe yazılacaktır.</w:t>
      </w:r>
    </w:p>
    <w:p w:rsidR="003252B9" w:rsidRPr="00ED556E" w:rsidRDefault="003252B9" w:rsidP="003252B9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ED556E">
        <w:rPr>
          <w:rFonts w:ascii="Times New Roman" w:hAnsi="Times New Roman"/>
          <w:b/>
          <w:bCs/>
          <w:color w:val="000000"/>
          <w:sz w:val="24"/>
        </w:rPr>
        <w:t>Yurtiçi sürekli görev yolluğu 15.76.00.62-07.2.1.05-1-</w:t>
      </w:r>
      <w:proofErr w:type="gramStart"/>
      <w:r w:rsidRPr="00ED556E">
        <w:rPr>
          <w:rFonts w:ascii="Times New Roman" w:hAnsi="Times New Roman"/>
          <w:b/>
          <w:bCs/>
          <w:color w:val="000000"/>
          <w:sz w:val="24"/>
        </w:rPr>
        <w:t>03.3</w:t>
      </w:r>
      <w:proofErr w:type="gramEnd"/>
      <w:r w:rsidRPr="00ED556E">
        <w:rPr>
          <w:rFonts w:ascii="Times New Roman" w:hAnsi="Times New Roman"/>
          <w:b/>
          <w:bCs/>
          <w:color w:val="000000"/>
          <w:sz w:val="24"/>
        </w:rPr>
        <w:t xml:space="preserve"> tertibine yazılacaktır.</w:t>
      </w:r>
    </w:p>
    <w:p w:rsidR="003252B9" w:rsidRPr="00ED556E" w:rsidRDefault="003252B9" w:rsidP="003252B9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252B9" w:rsidRPr="00ED556E" w:rsidRDefault="003252B9" w:rsidP="003252B9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252B9" w:rsidRPr="00ED556E" w:rsidRDefault="003252B9" w:rsidP="003252B9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ED556E">
        <w:rPr>
          <w:rFonts w:ascii="Times New Roman" w:hAnsi="Times New Roman"/>
          <w:b/>
          <w:bCs/>
          <w:color w:val="000000"/>
          <w:sz w:val="24"/>
        </w:rPr>
        <w:t xml:space="preserve">03.5 HİZMET </w:t>
      </w:r>
      <w:proofErr w:type="gramStart"/>
      <w:r w:rsidRPr="00ED556E">
        <w:rPr>
          <w:rFonts w:ascii="Times New Roman" w:hAnsi="Times New Roman"/>
          <w:b/>
          <w:bCs/>
          <w:color w:val="000000"/>
          <w:sz w:val="24"/>
        </w:rPr>
        <w:t>ALIMLARI    TERTİBİNE</w:t>
      </w:r>
      <w:proofErr w:type="gramEnd"/>
      <w:r w:rsidRPr="00ED556E">
        <w:rPr>
          <w:rFonts w:ascii="Times New Roman" w:hAnsi="Times New Roman"/>
          <w:b/>
          <w:bCs/>
          <w:color w:val="000000"/>
          <w:sz w:val="24"/>
        </w:rPr>
        <w:t xml:space="preserve">                                                                                        </w:t>
      </w:r>
    </w:p>
    <w:p w:rsidR="003252B9" w:rsidRPr="00ED556E" w:rsidRDefault="003252B9" w:rsidP="003252B9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 w:rsidRPr="00E54680">
        <w:rPr>
          <w:rFonts w:ascii="Times New Roman" w:hAnsi="Times New Roman"/>
          <w:color w:val="000000"/>
          <w:sz w:val="24"/>
        </w:rPr>
        <w:t xml:space="preserve">Müşavir Firma ve Kişilere Ödemeler, </w:t>
      </w:r>
    </w:p>
    <w:p w:rsidR="003252B9" w:rsidRPr="00ED556E" w:rsidRDefault="003252B9" w:rsidP="003252B9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 w:rsidRPr="00E54680">
        <w:rPr>
          <w:rFonts w:ascii="Times New Roman" w:hAnsi="Times New Roman"/>
          <w:color w:val="000000"/>
          <w:sz w:val="24"/>
        </w:rPr>
        <w:t xml:space="preserve">Haberleşme Giderleri, </w:t>
      </w:r>
    </w:p>
    <w:p w:rsidR="003252B9" w:rsidRPr="00ED556E" w:rsidRDefault="003252B9" w:rsidP="003252B9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 w:rsidRPr="00E54680">
        <w:rPr>
          <w:rFonts w:ascii="Times New Roman" w:hAnsi="Times New Roman"/>
          <w:color w:val="000000"/>
          <w:sz w:val="24"/>
        </w:rPr>
        <w:t xml:space="preserve">Taşıma Giderleri, </w:t>
      </w:r>
    </w:p>
    <w:p w:rsidR="003252B9" w:rsidRPr="00ED556E" w:rsidRDefault="003252B9" w:rsidP="003252B9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 w:rsidRPr="00E54680">
        <w:rPr>
          <w:rFonts w:ascii="Times New Roman" w:hAnsi="Times New Roman"/>
          <w:color w:val="000000"/>
          <w:sz w:val="24"/>
        </w:rPr>
        <w:t xml:space="preserve">Tarifeye Bağlı Ödemeler, </w:t>
      </w:r>
    </w:p>
    <w:p w:rsidR="003252B9" w:rsidRPr="00ED556E" w:rsidRDefault="003252B9" w:rsidP="003252B9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 w:rsidRPr="00E54680">
        <w:rPr>
          <w:rFonts w:ascii="Times New Roman" w:hAnsi="Times New Roman"/>
          <w:color w:val="000000"/>
          <w:sz w:val="24"/>
        </w:rPr>
        <w:t xml:space="preserve">Kiralar, </w:t>
      </w:r>
    </w:p>
    <w:p w:rsidR="003252B9" w:rsidRPr="00ED556E" w:rsidRDefault="003252B9" w:rsidP="003252B9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</w:rPr>
      </w:pPr>
      <w:r w:rsidRPr="00E54680">
        <w:rPr>
          <w:rFonts w:ascii="Times New Roman" w:hAnsi="Times New Roman"/>
          <w:color w:val="000000"/>
          <w:sz w:val="24"/>
        </w:rPr>
        <w:t>Diğer Hizmet Alımlarına</w:t>
      </w: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  <w:r w:rsidRPr="00E54680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E54680">
        <w:rPr>
          <w:rFonts w:ascii="Times New Roman" w:hAnsi="Times New Roman"/>
          <w:color w:val="000000"/>
          <w:sz w:val="24"/>
        </w:rPr>
        <w:t>ilişkin</w:t>
      </w:r>
      <w:proofErr w:type="gramEnd"/>
      <w:r w:rsidRPr="00E54680">
        <w:rPr>
          <w:rFonts w:ascii="Times New Roman" w:hAnsi="Times New Roman"/>
          <w:color w:val="000000"/>
          <w:sz w:val="24"/>
        </w:rPr>
        <w:t xml:space="preserve"> g</w:t>
      </w:r>
      <w:r w:rsidRPr="00ED556E">
        <w:rPr>
          <w:rFonts w:ascii="Times New Roman" w:hAnsi="Times New Roman"/>
          <w:color w:val="000000"/>
          <w:sz w:val="24"/>
        </w:rPr>
        <w:t>iderler bu tertibe yazılacaktır.</w:t>
      </w: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</w:p>
    <w:p w:rsidR="003252B9" w:rsidRPr="00ED556E" w:rsidRDefault="003252B9" w:rsidP="003252B9">
      <w:pPr>
        <w:jc w:val="both"/>
        <w:rPr>
          <w:rFonts w:ascii="Times New Roman" w:hAnsi="Times New Roman"/>
          <w:b/>
          <w:color w:val="000000"/>
          <w:sz w:val="24"/>
        </w:rPr>
      </w:pPr>
      <w:r w:rsidRPr="00ED556E">
        <w:rPr>
          <w:rFonts w:ascii="Times New Roman" w:hAnsi="Times New Roman"/>
          <w:b/>
          <w:color w:val="000000"/>
          <w:sz w:val="24"/>
        </w:rPr>
        <w:t xml:space="preserve">ÖNEMLİ NOT: </w:t>
      </w:r>
    </w:p>
    <w:p w:rsidR="003252B9" w:rsidRPr="00ED556E" w:rsidRDefault="003252B9" w:rsidP="003252B9">
      <w:pPr>
        <w:ind w:left="72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ED556E">
        <w:rPr>
          <w:rFonts w:ascii="Times New Roman" w:hAnsi="Times New Roman"/>
          <w:b/>
          <w:bCs/>
          <w:color w:val="000000"/>
          <w:sz w:val="24"/>
        </w:rPr>
        <w:t>Hizmet yolu ile araç kiralamalarına ilişkin ihale sözleşme örneğinin bir nüshası Başkanlığımıza gönderilecektir. Sözleşme örneğini Başkanlığımıza göndermeyen Müdürlüklere ait talepler dikkate alınmayacak</w:t>
      </w:r>
      <w:r w:rsidR="00720C87">
        <w:rPr>
          <w:rFonts w:ascii="Times New Roman" w:hAnsi="Times New Roman"/>
          <w:b/>
          <w:bCs/>
          <w:color w:val="000000"/>
          <w:sz w:val="24"/>
        </w:rPr>
        <w:t xml:space="preserve"> ve ödenek gönderilmeyecektir.</w:t>
      </w:r>
      <w:r w:rsidRPr="00ED556E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3252B9" w:rsidRPr="00ED556E" w:rsidRDefault="003252B9" w:rsidP="003252B9">
      <w:pPr>
        <w:ind w:left="720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252B9" w:rsidRPr="00ED556E" w:rsidRDefault="003252B9" w:rsidP="003252B9">
      <w:pPr>
        <w:jc w:val="center"/>
        <w:rPr>
          <w:rFonts w:ascii="Times New Roman" w:eastAsia="Calibri" w:hAnsi="Times New Roman"/>
          <w:sz w:val="24"/>
          <w:lang w:eastAsia="en-US"/>
        </w:rPr>
      </w:pPr>
    </w:p>
    <w:p w:rsidR="00415C89" w:rsidRDefault="00415C89" w:rsidP="003252B9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15C89" w:rsidRDefault="00415C89" w:rsidP="003252B9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15C89" w:rsidRDefault="00415C89" w:rsidP="003252B9">
      <w:pPr>
        <w:jc w:val="both"/>
        <w:rPr>
          <w:rFonts w:ascii="Times New Roman" w:hAnsi="Times New Roman"/>
          <w:b/>
          <w:bCs/>
          <w:color w:val="000000"/>
          <w:sz w:val="24"/>
        </w:rPr>
      </w:pPr>
      <w:bookmarkStart w:id="0" w:name="_GoBack"/>
      <w:bookmarkEnd w:id="0"/>
    </w:p>
    <w:p w:rsidR="00415C89" w:rsidRDefault="00415C89" w:rsidP="003252B9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15C89" w:rsidRDefault="00415C89" w:rsidP="003252B9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252B9" w:rsidRPr="00ED556E" w:rsidRDefault="003252B9" w:rsidP="003252B9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E54680">
        <w:rPr>
          <w:rFonts w:ascii="Times New Roman" w:hAnsi="Times New Roman"/>
          <w:b/>
          <w:bCs/>
          <w:color w:val="000000"/>
          <w:sz w:val="24"/>
        </w:rPr>
        <w:lastRenderedPageBreak/>
        <w:t>03.</w:t>
      </w:r>
      <w:proofErr w:type="gramStart"/>
      <w:r w:rsidRPr="00E54680">
        <w:rPr>
          <w:rFonts w:ascii="Times New Roman" w:hAnsi="Times New Roman"/>
          <w:b/>
          <w:bCs/>
          <w:color w:val="000000"/>
          <w:sz w:val="24"/>
        </w:rPr>
        <w:t>7  MENKUL</w:t>
      </w:r>
      <w:proofErr w:type="gramEnd"/>
      <w:r w:rsidRPr="00E54680">
        <w:rPr>
          <w:rFonts w:ascii="Times New Roman" w:hAnsi="Times New Roman"/>
          <w:b/>
          <w:bCs/>
          <w:color w:val="000000"/>
          <w:sz w:val="24"/>
        </w:rPr>
        <w:t xml:space="preserve"> MAL, GAYRİMADDİ HAK ALIM, BAKIM VE ONARIM GİDERLERİ </w:t>
      </w:r>
      <w:r w:rsidRPr="00ED556E">
        <w:rPr>
          <w:rFonts w:ascii="Times New Roman" w:hAnsi="Times New Roman"/>
          <w:b/>
          <w:bCs/>
          <w:color w:val="000000"/>
          <w:sz w:val="24"/>
        </w:rPr>
        <w:t>TERTİBİNE</w:t>
      </w: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  <w:r w:rsidRPr="00ED556E">
        <w:rPr>
          <w:rFonts w:ascii="Times New Roman" w:hAnsi="Times New Roman"/>
          <w:color w:val="000000"/>
          <w:sz w:val="24"/>
        </w:rPr>
        <w:t xml:space="preserve">Yılı Bütçe Kanununda belirlenen limitinde olan (2013 yılı Bütçe kanunu Eki E cetveli 35 </w:t>
      </w:r>
      <w:proofErr w:type="spellStart"/>
      <w:r w:rsidRPr="00ED556E">
        <w:rPr>
          <w:rFonts w:ascii="Times New Roman" w:hAnsi="Times New Roman"/>
          <w:color w:val="000000"/>
          <w:sz w:val="24"/>
        </w:rPr>
        <w:t>nci</w:t>
      </w:r>
      <w:proofErr w:type="spellEnd"/>
      <w:r w:rsidRPr="00ED556E">
        <w:rPr>
          <w:rFonts w:ascii="Times New Roman" w:hAnsi="Times New Roman"/>
          <w:color w:val="000000"/>
          <w:sz w:val="24"/>
        </w:rPr>
        <w:t xml:space="preserve"> madde)</w:t>
      </w: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</w:p>
    <w:p w:rsidR="003252B9" w:rsidRPr="00ED556E" w:rsidRDefault="003252B9" w:rsidP="003252B9">
      <w:pPr>
        <w:numPr>
          <w:ilvl w:val="0"/>
          <w:numId w:val="5"/>
        </w:numPr>
        <w:ind w:left="709"/>
        <w:jc w:val="both"/>
        <w:rPr>
          <w:rFonts w:ascii="Times New Roman" w:hAnsi="Times New Roman"/>
          <w:color w:val="000000"/>
          <w:sz w:val="24"/>
        </w:rPr>
      </w:pPr>
      <w:r w:rsidRPr="00E54680">
        <w:rPr>
          <w:rFonts w:ascii="Times New Roman" w:hAnsi="Times New Roman"/>
          <w:color w:val="000000"/>
          <w:sz w:val="24"/>
        </w:rPr>
        <w:t>Menkul Mal Alım Giderleri,</w:t>
      </w:r>
    </w:p>
    <w:p w:rsidR="003252B9" w:rsidRPr="00ED556E" w:rsidRDefault="003252B9" w:rsidP="003252B9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</w:rPr>
      </w:pPr>
      <w:r w:rsidRPr="00ED556E">
        <w:rPr>
          <w:rFonts w:ascii="Times New Roman" w:hAnsi="Times New Roman"/>
          <w:color w:val="000000"/>
          <w:sz w:val="24"/>
        </w:rPr>
        <w:t>Bakım ve Onarım Giderleri</w:t>
      </w: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  <w:r w:rsidRPr="00E54680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E54680">
        <w:rPr>
          <w:rFonts w:ascii="Times New Roman" w:hAnsi="Times New Roman"/>
          <w:color w:val="000000"/>
          <w:sz w:val="24"/>
        </w:rPr>
        <w:t>ilişkin</w:t>
      </w:r>
      <w:proofErr w:type="gramEnd"/>
      <w:r w:rsidRPr="00E54680">
        <w:rPr>
          <w:rFonts w:ascii="Times New Roman" w:hAnsi="Times New Roman"/>
          <w:color w:val="000000"/>
          <w:sz w:val="24"/>
        </w:rPr>
        <w:t xml:space="preserve"> t</w:t>
      </w:r>
      <w:r w:rsidRPr="00ED556E">
        <w:rPr>
          <w:rFonts w:ascii="Times New Roman" w:hAnsi="Times New Roman"/>
          <w:color w:val="000000"/>
          <w:sz w:val="24"/>
        </w:rPr>
        <w:t>utarlar bu tertibe yazılacaktır.</w:t>
      </w: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</w:p>
    <w:p w:rsidR="00720C87" w:rsidRPr="00ED556E" w:rsidRDefault="00720C87" w:rsidP="00720C87">
      <w:pPr>
        <w:jc w:val="center"/>
        <w:rPr>
          <w:rFonts w:ascii="Times New Roman" w:eastAsia="Calibri" w:hAnsi="Times New Roman"/>
          <w:sz w:val="24"/>
          <w:lang w:eastAsia="en-US"/>
        </w:rPr>
      </w:pPr>
    </w:p>
    <w:p w:rsidR="00720C87" w:rsidRPr="00ED556E" w:rsidRDefault="00720C87" w:rsidP="00720C87">
      <w:pPr>
        <w:jc w:val="center"/>
        <w:rPr>
          <w:rFonts w:ascii="Times New Roman" w:eastAsia="Calibri" w:hAnsi="Times New Roman"/>
          <w:sz w:val="24"/>
          <w:lang w:eastAsia="en-US"/>
        </w:rPr>
      </w:pP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  <w:r w:rsidRPr="00E54680">
        <w:rPr>
          <w:rFonts w:ascii="Times New Roman" w:hAnsi="Times New Roman"/>
          <w:b/>
          <w:bCs/>
          <w:color w:val="000000"/>
          <w:sz w:val="24"/>
        </w:rPr>
        <w:t>03.8</w:t>
      </w:r>
      <w:r w:rsidRPr="00ED556E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E54680">
        <w:rPr>
          <w:rFonts w:ascii="Times New Roman" w:hAnsi="Times New Roman"/>
          <w:b/>
          <w:bCs/>
          <w:color w:val="000000"/>
          <w:sz w:val="24"/>
        </w:rPr>
        <w:t>GAYRİMENKUL MAL BAKIM VE ONARIM GİDERLERİ</w:t>
      </w:r>
      <w:r w:rsidRPr="00ED556E">
        <w:rPr>
          <w:rFonts w:ascii="Times New Roman" w:hAnsi="Times New Roman"/>
          <w:b/>
          <w:bCs/>
          <w:color w:val="000000"/>
          <w:sz w:val="24"/>
        </w:rPr>
        <w:t xml:space="preserve"> TERTİBİNE</w:t>
      </w:r>
      <w:r w:rsidRPr="00E54680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E54680">
        <w:rPr>
          <w:rFonts w:ascii="Times New Roman" w:hAnsi="Times New Roman"/>
          <w:b/>
          <w:bCs/>
          <w:color w:val="000000"/>
          <w:sz w:val="24"/>
        </w:rPr>
        <w:br/>
      </w:r>
      <w:r w:rsidRPr="00ED556E">
        <w:rPr>
          <w:rFonts w:ascii="Times New Roman" w:hAnsi="Times New Roman"/>
          <w:color w:val="000000"/>
          <w:sz w:val="24"/>
        </w:rPr>
        <w:t xml:space="preserve">Yılı Bütçe Kanununda belirlenen limitinde olan (2013 yılı Bütçe kanunu Eki E cetveli 35 </w:t>
      </w:r>
      <w:proofErr w:type="spellStart"/>
      <w:r w:rsidRPr="00ED556E">
        <w:rPr>
          <w:rFonts w:ascii="Times New Roman" w:hAnsi="Times New Roman"/>
          <w:color w:val="000000"/>
          <w:sz w:val="24"/>
        </w:rPr>
        <w:t>nci</w:t>
      </w:r>
      <w:proofErr w:type="spellEnd"/>
      <w:r w:rsidRPr="00ED556E">
        <w:rPr>
          <w:rFonts w:ascii="Times New Roman" w:hAnsi="Times New Roman"/>
          <w:color w:val="000000"/>
          <w:sz w:val="24"/>
        </w:rPr>
        <w:t xml:space="preserve"> madde) </w:t>
      </w: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</w:p>
    <w:p w:rsidR="003252B9" w:rsidRPr="00ED556E" w:rsidRDefault="003252B9" w:rsidP="003252B9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</w:rPr>
      </w:pPr>
      <w:r w:rsidRPr="00E54680">
        <w:rPr>
          <w:rFonts w:ascii="Times New Roman" w:hAnsi="Times New Roman"/>
          <w:color w:val="000000"/>
          <w:sz w:val="24"/>
        </w:rPr>
        <w:t xml:space="preserve">Hizmet </w:t>
      </w:r>
      <w:proofErr w:type="gramStart"/>
      <w:r w:rsidRPr="00E54680">
        <w:rPr>
          <w:rFonts w:ascii="Times New Roman" w:hAnsi="Times New Roman"/>
          <w:color w:val="000000"/>
          <w:sz w:val="24"/>
        </w:rPr>
        <w:t>Binası  Bakım</w:t>
      </w:r>
      <w:proofErr w:type="gramEnd"/>
      <w:r w:rsidRPr="00E54680">
        <w:rPr>
          <w:rFonts w:ascii="Times New Roman" w:hAnsi="Times New Roman"/>
          <w:color w:val="000000"/>
          <w:sz w:val="24"/>
        </w:rPr>
        <w:t xml:space="preserve"> ve Onarım Giderleri</w:t>
      </w:r>
      <w:r w:rsidRPr="00ED556E">
        <w:rPr>
          <w:rFonts w:ascii="Times New Roman" w:hAnsi="Times New Roman"/>
          <w:color w:val="000000"/>
          <w:sz w:val="24"/>
        </w:rPr>
        <w:t>ne</w:t>
      </w:r>
      <w:r w:rsidRPr="00E54680">
        <w:rPr>
          <w:rFonts w:ascii="Times New Roman" w:hAnsi="Times New Roman"/>
          <w:color w:val="000000"/>
          <w:sz w:val="24"/>
        </w:rPr>
        <w:t xml:space="preserve"> </w:t>
      </w:r>
    </w:p>
    <w:p w:rsidR="003252B9" w:rsidRPr="00ED556E" w:rsidRDefault="003252B9" w:rsidP="003252B9">
      <w:pPr>
        <w:jc w:val="both"/>
        <w:rPr>
          <w:rFonts w:ascii="Times New Roman" w:hAnsi="Times New Roman"/>
          <w:b/>
          <w:bCs/>
          <w:color w:val="000000"/>
          <w:sz w:val="24"/>
        </w:rPr>
      </w:pPr>
      <w:proofErr w:type="gramStart"/>
      <w:r w:rsidRPr="00E54680">
        <w:rPr>
          <w:rFonts w:ascii="Times New Roman" w:hAnsi="Times New Roman"/>
          <w:color w:val="000000"/>
          <w:sz w:val="24"/>
        </w:rPr>
        <w:t>ilişkin</w:t>
      </w:r>
      <w:proofErr w:type="gramEnd"/>
      <w:r w:rsidRPr="00E54680">
        <w:rPr>
          <w:rFonts w:ascii="Times New Roman" w:hAnsi="Times New Roman"/>
          <w:color w:val="000000"/>
          <w:sz w:val="24"/>
        </w:rPr>
        <w:t xml:space="preserve"> tutarlar bu tertibe yazılacaktır</w:t>
      </w:r>
    </w:p>
    <w:p w:rsidR="003252B9" w:rsidRPr="00ED556E" w:rsidRDefault="003252B9" w:rsidP="003252B9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252B9" w:rsidRPr="00ED556E" w:rsidRDefault="003252B9" w:rsidP="003252B9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252B9" w:rsidRPr="00ED556E" w:rsidRDefault="003252B9" w:rsidP="003252B9">
      <w:pPr>
        <w:jc w:val="both"/>
        <w:rPr>
          <w:rFonts w:ascii="Times New Roman" w:hAnsi="Times New Roman"/>
          <w:b/>
          <w:bCs/>
          <w:sz w:val="24"/>
        </w:rPr>
      </w:pPr>
      <w:r w:rsidRPr="006D0056">
        <w:rPr>
          <w:rFonts w:ascii="Times New Roman" w:hAnsi="Times New Roman"/>
          <w:b/>
          <w:bCs/>
          <w:sz w:val="24"/>
        </w:rPr>
        <w:t>06.</w:t>
      </w:r>
      <w:proofErr w:type="gramStart"/>
      <w:r w:rsidRPr="006D0056">
        <w:rPr>
          <w:rFonts w:ascii="Times New Roman" w:hAnsi="Times New Roman"/>
          <w:b/>
          <w:bCs/>
          <w:sz w:val="24"/>
        </w:rPr>
        <w:t>1  MAMUL</w:t>
      </w:r>
      <w:proofErr w:type="gramEnd"/>
      <w:r w:rsidRPr="006D0056">
        <w:rPr>
          <w:rFonts w:ascii="Times New Roman" w:hAnsi="Times New Roman"/>
          <w:b/>
          <w:bCs/>
          <w:sz w:val="24"/>
        </w:rPr>
        <w:t xml:space="preserve"> MAL ALIMLARI</w:t>
      </w:r>
      <w:r w:rsidRPr="00ED556E">
        <w:rPr>
          <w:rFonts w:ascii="Times New Roman" w:hAnsi="Times New Roman"/>
          <w:b/>
          <w:bCs/>
          <w:sz w:val="24"/>
        </w:rPr>
        <w:t xml:space="preserve"> TERTİBİNE</w:t>
      </w:r>
    </w:p>
    <w:p w:rsidR="003252B9" w:rsidRPr="00ED556E" w:rsidRDefault="003252B9" w:rsidP="003252B9">
      <w:pPr>
        <w:jc w:val="both"/>
        <w:rPr>
          <w:rFonts w:ascii="Times New Roman" w:hAnsi="Times New Roman"/>
          <w:b/>
          <w:bCs/>
          <w:sz w:val="24"/>
        </w:rPr>
      </w:pP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  <w:r w:rsidRPr="00ED556E">
        <w:rPr>
          <w:rFonts w:ascii="Times New Roman" w:hAnsi="Times New Roman"/>
          <w:color w:val="000000"/>
          <w:sz w:val="24"/>
        </w:rPr>
        <w:t xml:space="preserve">Yılı Bütçe Kanununda belirlenen limitini aşan (2013 yılı Bütçe kanunu Eki E cetveli 35 </w:t>
      </w:r>
      <w:proofErr w:type="spellStart"/>
      <w:r w:rsidRPr="00ED556E">
        <w:rPr>
          <w:rFonts w:ascii="Times New Roman" w:hAnsi="Times New Roman"/>
          <w:color w:val="000000"/>
          <w:sz w:val="24"/>
        </w:rPr>
        <w:t>nci</w:t>
      </w:r>
      <w:proofErr w:type="spellEnd"/>
      <w:r w:rsidRPr="00ED556E">
        <w:rPr>
          <w:rFonts w:ascii="Times New Roman" w:hAnsi="Times New Roman"/>
          <w:color w:val="000000"/>
          <w:sz w:val="24"/>
        </w:rPr>
        <w:t xml:space="preserve"> madde) </w:t>
      </w:r>
    </w:p>
    <w:p w:rsidR="003252B9" w:rsidRPr="006D0056" w:rsidRDefault="003252B9" w:rsidP="003252B9">
      <w:pPr>
        <w:jc w:val="both"/>
        <w:rPr>
          <w:rFonts w:ascii="Times New Roman" w:hAnsi="Times New Roman"/>
          <w:b/>
          <w:bCs/>
          <w:sz w:val="24"/>
        </w:rPr>
      </w:pPr>
    </w:p>
    <w:p w:rsidR="003252B9" w:rsidRPr="00ED556E" w:rsidRDefault="003252B9" w:rsidP="003252B9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ED556E">
        <w:rPr>
          <w:rFonts w:ascii="Times New Roman" w:hAnsi="Times New Roman"/>
          <w:sz w:val="24"/>
        </w:rPr>
        <w:t>Büro ve İşyeri Mefruşatı Alımları</w:t>
      </w:r>
    </w:p>
    <w:p w:rsidR="003252B9" w:rsidRPr="00ED556E" w:rsidRDefault="003252B9" w:rsidP="003252B9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ED556E">
        <w:rPr>
          <w:rFonts w:ascii="Times New Roman" w:hAnsi="Times New Roman"/>
          <w:sz w:val="24"/>
        </w:rPr>
        <w:t>Büro ve İşyeri Makine Teçhizat Alımları</w:t>
      </w:r>
    </w:p>
    <w:p w:rsidR="003252B9" w:rsidRPr="00ED556E" w:rsidRDefault="003252B9" w:rsidP="003252B9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ED556E">
        <w:rPr>
          <w:rFonts w:ascii="Times New Roman" w:hAnsi="Times New Roman"/>
          <w:bCs/>
          <w:sz w:val="24"/>
        </w:rPr>
        <w:t>Avadanlık Alımlarına</w:t>
      </w:r>
    </w:p>
    <w:p w:rsidR="003252B9" w:rsidRPr="00ED556E" w:rsidRDefault="003252B9" w:rsidP="003252B9">
      <w:pPr>
        <w:ind w:left="720"/>
        <w:jc w:val="both"/>
        <w:rPr>
          <w:rFonts w:ascii="Times New Roman" w:hAnsi="Times New Roman"/>
          <w:bCs/>
          <w:sz w:val="24"/>
        </w:rPr>
      </w:pP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E54680">
        <w:rPr>
          <w:rFonts w:ascii="Times New Roman" w:hAnsi="Times New Roman"/>
          <w:color w:val="000000"/>
          <w:sz w:val="24"/>
        </w:rPr>
        <w:t>ilişkin</w:t>
      </w:r>
      <w:proofErr w:type="gramEnd"/>
      <w:r w:rsidRPr="00E54680">
        <w:rPr>
          <w:rFonts w:ascii="Times New Roman" w:hAnsi="Times New Roman"/>
          <w:color w:val="000000"/>
          <w:sz w:val="24"/>
        </w:rPr>
        <w:t xml:space="preserve"> tutarlar bu tertibe yazılacaktır</w:t>
      </w: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</w:p>
    <w:p w:rsidR="003252B9" w:rsidRPr="006D0056" w:rsidRDefault="003252B9" w:rsidP="003252B9">
      <w:pPr>
        <w:jc w:val="both"/>
        <w:rPr>
          <w:rFonts w:ascii="Times New Roman" w:hAnsi="Times New Roman"/>
          <w:b/>
          <w:bCs/>
          <w:sz w:val="24"/>
        </w:rPr>
      </w:pPr>
      <w:r w:rsidRPr="006D0056">
        <w:rPr>
          <w:rFonts w:ascii="Times New Roman" w:hAnsi="Times New Roman"/>
          <w:b/>
          <w:bCs/>
          <w:sz w:val="24"/>
        </w:rPr>
        <w:t>06.</w:t>
      </w:r>
      <w:proofErr w:type="gramStart"/>
      <w:r w:rsidRPr="006D0056">
        <w:rPr>
          <w:rFonts w:ascii="Times New Roman" w:hAnsi="Times New Roman"/>
          <w:b/>
          <w:bCs/>
          <w:sz w:val="24"/>
        </w:rPr>
        <w:t>7  GAYRİMENKUL</w:t>
      </w:r>
      <w:proofErr w:type="gramEnd"/>
      <w:r w:rsidRPr="006D0056">
        <w:rPr>
          <w:rFonts w:ascii="Times New Roman" w:hAnsi="Times New Roman"/>
          <w:b/>
          <w:bCs/>
          <w:sz w:val="24"/>
        </w:rPr>
        <w:t xml:space="preserve"> BÜYÜK ONARIM GİDERLERİ</w:t>
      </w:r>
      <w:r w:rsidRPr="00ED556E">
        <w:rPr>
          <w:rFonts w:ascii="Times New Roman" w:hAnsi="Times New Roman"/>
          <w:b/>
          <w:bCs/>
          <w:sz w:val="24"/>
        </w:rPr>
        <w:t xml:space="preserve"> TERTİBİNE;</w:t>
      </w:r>
    </w:p>
    <w:p w:rsidR="003252B9" w:rsidRPr="00ED556E" w:rsidRDefault="003252B9" w:rsidP="003252B9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  <w:r w:rsidRPr="00ED556E">
        <w:rPr>
          <w:rFonts w:ascii="Times New Roman" w:hAnsi="Times New Roman"/>
          <w:color w:val="000000"/>
          <w:sz w:val="24"/>
        </w:rPr>
        <w:t xml:space="preserve">Yılı Bütçe Kanununda belirlenen limitini aşan (2013 yılı Bütçe kanunu Eki E cetveli 35 </w:t>
      </w:r>
      <w:proofErr w:type="spellStart"/>
      <w:r w:rsidRPr="00ED556E">
        <w:rPr>
          <w:rFonts w:ascii="Times New Roman" w:hAnsi="Times New Roman"/>
          <w:color w:val="000000"/>
          <w:sz w:val="24"/>
        </w:rPr>
        <w:t>nci</w:t>
      </w:r>
      <w:proofErr w:type="spellEnd"/>
      <w:r w:rsidRPr="00ED556E">
        <w:rPr>
          <w:rFonts w:ascii="Times New Roman" w:hAnsi="Times New Roman"/>
          <w:color w:val="000000"/>
          <w:sz w:val="24"/>
        </w:rPr>
        <w:t xml:space="preserve"> madde) </w:t>
      </w: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</w:p>
    <w:p w:rsidR="003252B9" w:rsidRPr="00BF456C" w:rsidRDefault="003252B9" w:rsidP="003252B9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BF456C">
        <w:rPr>
          <w:rFonts w:ascii="Times New Roman" w:hAnsi="Times New Roman"/>
          <w:bCs/>
          <w:sz w:val="24"/>
        </w:rPr>
        <w:t xml:space="preserve">Müşavir Firma ve Kişilere </w:t>
      </w:r>
      <w:proofErr w:type="gramStart"/>
      <w:r w:rsidRPr="00BF456C">
        <w:rPr>
          <w:rFonts w:ascii="Times New Roman" w:hAnsi="Times New Roman"/>
          <w:bCs/>
          <w:sz w:val="24"/>
        </w:rPr>
        <w:t>Ödemeler :</w:t>
      </w:r>
      <w:proofErr w:type="gramEnd"/>
      <w:r w:rsidRPr="00BF456C">
        <w:rPr>
          <w:rFonts w:ascii="Times New Roman" w:hAnsi="Times New Roman"/>
          <w:sz w:val="24"/>
        </w:rPr>
        <w:t xml:space="preserve"> </w:t>
      </w:r>
    </w:p>
    <w:p w:rsidR="003252B9" w:rsidRPr="00BF456C" w:rsidRDefault="003252B9" w:rsidP="003252B9">
      <w:pPr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BF456C">
        <w:rPr>
          <w:rFonts w:ascii="Times New Roman" w:hAnsi="Times New Roman"/>
          <w:bCs/>
          <w:sz w:val="24"/>
        </w:rPr>
        <w:t xml:space="preserve">Malzeme </w:t>
      </w:r>
      <w:proofErr w:type="gramStart"/>
      <w:r w:rsidRPr="00BF456C">
        <w:rPr>
          <w:rFonts w:ascii="Times New Roman" w:hAnsi="Times New Roman"/>
          <w:bCs/>
          <w:sz w:val="24"/>
        </w:rPr>
        <w:t>Giderleri :</w:t>
      </w:r>
      <w:proofErr w:type="gramEnd"/>
      <w:r w:rsidRPr="00BF456C">
        <w:rPr>
          <w:rFonts w:ascii="Times New Roman" w:hAnsi="Times New Roman"/>
          <w:bCs/>
          <w:sz w:val="24"/>
        </w:rPr>
        <w:t xml:space="preserve"> </w:t>
      </w:r>
    </w:p>
    <w:p w:rsidR="003252B9" w:rsidRPr="00BF456C" w:rsidRDefault="003252B9" w:rsidP="003252B9">
      <w:pPr>
        <w:widowControl w:val="0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BF456C">
        <w:rPr>
          <w:rFonts w:ascii="Times New Roman" w:hAnsi="Times New Roman"/>
          <w:bCs/>
          <w:sz w:val="24"/>
        </w:rPr>
        <w:t xml:space="preserve">Müteahhitlik </w:t>
      </w:r>
      <w:proofErr w:type="gramStart"/>
      <w:r w:rsidRPr="00BF456C">
        <w:rPr>
          <w:rFonts w:ascii="Times New Roman" w:hAnsi="Times New Roman"/>
          <w:bCs/>
          <w:sz w:val="24"/>
        </w:rPr>
        <w:t>Giderleri :</w:t>
      </w:r>
      <w:proofErr w:type="gramEnd"/>
      <w:r w:rsidRPr="00BF456C">
        <w:rPr>
          <w:rFonts w:ascii="Times New Roman" w:hAnsi="Times New Roman"/>
          <w:bCs/>
          <w:sz w:val="24"/>
        </w:rPr>
        <w:t xml:space="preserve"> </w:t>
      </w:r>
    </w:p>
    <w:p w:rsidR="003252B9" w:rsidRPr="00ED556E" w:rsidRDefault="003252B9" w:rsidP="003252B9">
      <w:pPr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BF456C">
        <w:rPr>
          <w:rFonts w:ascii="Times New Roman" w:hAnsi="Times New Roman"/>
          <w:bCs/>
          <w:sz w:val="24"/>
        </w:rPr>
        <w:t xml:space="preserve">Diğer </w:t>
      </w:r>
      <w:proofErr w:type="gramStart"/>
      <w:r w:rsidRPr="00BF456C">
        <w:rPr>
          <w:rFonts w:ascii="Times New Roman" w:hAnsi="Times New Roman"/>
          <w:bCs/>
          <w:sz w:val="24"/>
        </w:rPr>
        <w:t>Giderler :</w:t>
      </w:r>
      <w:proofErr w:type="gramEnd"/>
      <w:r w:rsidRPr="00BF456C">
        <w:rPr>
          <w:rFonts w:ascii="Times New Roman" w:hAnsi="Times New Roman"/>
          <w:bCs/>
          <w:sz w:val="24"/>
        </w:rPr>
        <w:t xml:space="preserve"> </w:t>
      </w: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E54680">
        <w:rPr>
          <w:rFonts w:ascii="Times New Roman" w:hAnsi="Times New Roman"/>
          <w:color w:val="000000"/>
          <w:sz w:val="24"/>
        </w:rPr>
        <w:t>ilişkin</w:t>
      </w:r>
      <w:proofErr w:type="gramEnd"/>
      <w:r w:rsidRPr="00E54680">
        <w:rPr>
          <w:rFonts w:ascii="Times New Roman" w:hAnsi="Times New Roman"/>
          <w:color w:val="000000"/>
          <w:sz w:val="24"/>
        </w:rPr>
        <w:t xml:space="preserve"> t</w:t>
      </w:r>
      <w:r w:rsidRPr="00ED556E">
        <w:rPr>
          <w:rFonts w:ascii="Times New Roman" w:hAnsi="Times New Roman"/>
          <w:color w:val="000000"/>
          <w:sz w:val="24"/>
        </w:rPr>
        <w:t>utarlar bu tertibe yazılacaktır.</w:t>
      </w:r>
    </w:p>
    <w:p w:rsidR="003252B9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</w:p>
    <w:p w:rsidR="003252B9" w:rsidRPr="00ED556E" w:rsidRDefault="003252B9" w:rsidP="003252B9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415C89" w:rsidRDefault="00415C89" w:rsidP="003252B9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15C89" w:rsidRDefault="00415C89" w:rsidP="003252B9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  <w:r w:rsidRPr="00BF456C">
        <w:rPr>
          <w:rFonts w:ascii="Times New Roman" w:hAnsi="Times New Roman"/>
          <w:b/>
          <w:bCs/>
          <w:color w:val="000000"/>
          <w:sz w:val="24"/>
        </w:rPr>
        <w:lastRenderedPageBreak/>
        <w:t>05.</w:t>
      </w:r>
      <w:proofErr w:type="gramStart"/>
      <w:r w:rsidRPr="00BF456C">
        <w:rPr>
          <w:rFonts w:ascii="Times New Roman" w:hAnsi="Times New Roman"/>
          <w:b/>
          <w:bCs/>
          <w:color w:val="000000"/>
          <w:sz w:val="24"/>
        </w:rPr>
        <w:t>3    KAR</w:t>
      </w:r>
      <w:proofErr w:type="gramEnd"/>
      <w:r w:rsidRPr="00BF456C">
        <w:rPr>
          <w:rFonts w:ascii="Times New Roman" w:hAnsi="Times New Roman"/>
          <w:b/>
          <w:bCs/>
          <w:color w:val="000000"/>
          <w:sz w:val="24"/>
        </w:rPr>
        <w:t xml:space="preserve"> AMACI GÜTMEYEN KURULUŞLARA YAPILAN TRANSFERLER</w:t>
      </w:r>
      <w:r w:rsidRPr="00ED556E">
        <w:rPr>
          <w:rFonts w:ascii="Times New Roman" w:hAnsi="Times New Roman"/>
          <w:b/>
          <w:bCs/>
          <w:color w:val="000000"/>
          <w:sz w:val="24"/>
        </w:rPr>
        <w:t xml:space="preserve"> TERTİBİNE</w:t>
      </w:r>
      <w:r w:rsidRPr="00BF456C">
        <w:rPr>
          <w:rFonts w:ascii="Times New Roman" w:hAnsi="Times New Roman"/>
          <w:b/>
          <w:bCs/>
          <w:color w:val="000000"/>
          <w:sz w:val="24"/>
        </w:rPr>
        <w:br/>
      </w:r>
    </w:p>
    <w:p w:rsidR="003252B9" w:rsidRPr="00ED556E" w:rsidRDefault="003252B9" w:rsidP="003252B9">
      <w:pPr>
        <w:numPr>
          <w:ilvl w:val="0"/>
          <w:numId w:val="8"/>
        </w:num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BF456C">
        <w:rPr>
          <w:rFonts w:ascii="Times New Roman" w:hAnsi="Times New Roman"/>
          <w:color w:val="000000"/>
          <w:sz w:val="24"/>
        </w:rPr>
        <w:t xml:space="preserve">Memurların Öğle Yemeğine Yardım </w:t>
      </w:r>
      <w:r w:rsidRPr="00ED556E">
        <w:rPr>
          <w:rFonts w:ascii="Times New Roman" w:hAnsi="Times New Roman"/>
          <w:color w:val="000000"/>
          <w:sz w:val="24"/>
        </w:rPr>
        <w:t>(Dolu kadro sayının %60 dikkate alınacaktır)</w:t>
      </w: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BF456C">
        <w:rPr>
          <w:rFonts w:ascii="Times New Roman" w:hAnsi="Times New Roman"/>
          <w:color w:val="000000"/>
          <w:sz w:val="24"/>
        </w:rPr>
        <w:t>ilişkin</w:t>
      </w:r>
      <w:proofErr w:type="gramEnd"/>
      <w:r w:rsidRPr="00BF456C">
        <w:rPr>
          <w:rFonts w:ascii="Times New Roman" w:hAnsi="Times New Roman"/>
          <w:color w:val="000000"/>
          <w:sz w:val="24"/>
        </w:rPr>
        <w:t xml:space="preserve"> t</w:t>
      </w:r>
      <w:r w:rsidRPr="00ED556E">
        <w:rPr>
          <w:rFonts w:ascii="Times New Roman" w:hAnsi="Times New Roman"/>
          <w:color w:val="000000"/>
          <w:sz w:val="24"/>
        </w:rPr>
        <w:t>utarlar bu tertibe yazılacaktır.</w:t>
      </w:r>
    </w:p>
    <w:p w:rsidR="003252B9" w:rsidRPr="00ED556E" w:rsidRDefault="003252B9" w:rsidP="003252B9">
      <w:pPr>
        <w:jc w:val="both"/>
        <w:rPr>
          <w:rFonts w:ascii="Times New Roman" w:hAnsi="Times New Roman"/>
          <w:color w:val="000000"/>
          <w:sz w:val="24"/>
        </w:rPr>
      </w:pPr>
    </w:p>
    <w:p w:rsidR="003252B9" w:rsidRPr="00624D57" w:rsidRDefault="003252B9" w:rsidP="003252B9">
      <w:pPr>
        <w:spacing w:before="240"/>
        <w:jc w:val="both"/>
        <w:rPr>
          <w:rFonts w:ascii="Times New Roman" w:hAnsi="Times New Roman"/>
          <w:sz w:val="24"/>
        </w:rPr>
      </w:pPr>
      <w:r w:rsidRPr="00ED556E">
        <w:rPr>
          <w:rFonts w:ascii="Times New Roman" w:hAnsi="Times New Roman"/>
          <w:b/>
          <w:color w:val="000000"/>
          <w:sz w:val="24"/>
        </w:rPr>
        <w:t xml:space="preserve">Önemli Not: </w:t>
      </w:r>
      <w:r w:rsidRPr="00624D57">
        <w:rPr>
          <w:rFonts w:ascii="Times New Roman" w:hAnsi="Times New Roman"/>
          <w:bCs/>
          <w:sz w:val="24"/>
        </w:rPr>
        <w:t xml:space="preserve">Devlet Memurları Yiyecek Yardımı Yönetmeliğinin yardımın şartları başlıklı 5 </w:t>
      </w:r>
      <w:proofErr w:type="spellStart"/>
      <w:r w:rsidRPr="00624D57">
        <w:rPr>
          <w:rFonts w:ascii="Times New Roman" w:hAnsi="Times New Roman"/>
          <w:bCs/>
          <w:sz w:val="24"/>
        </w:rPr>
        <w:t>nci</w:t>
      </w:r>
      <w:proofErr w:type="spellEnd"/>
      <w:r w:rsidRPr="00624D57">
        <w:rPr>
          <w:rFonts w:ascii="Times New Roman" w:hAnsi="Times New Roman"/>
          <w:bCs/>
          <w:sz w:val="24"/>
        </w:rPr>
        <w:t xml:space="preserve"> maddesinde “</w:t>
      </w:r>
      <w:r w:rsidRPr="00624D57">
        <w:rPr>
          <w:rFonts w:ascii="Times New Roman" w:hAnsi="Times New Roman"/>
          <w:sz w:val="24"/>
        </w:rPr>
        <w:t>Kurum bütçelerine yiyecek yardımı karşılığı olarak konulan ödenek, memurlara yemek vermek üzere kurulan yemek servisi, yardım sandığı, dernek veya bu mahiyetteki kuruluşa ödenir.</w:t>
      </w:r>
    </w:p>
    <w:p w:rsidR="003252B9" w:rsidRDefault="003252B9" w:rsidP="003252B9">
      <w:pPr>
        <w:pStyle w:val="NormalWeb"/>
        <w:shd w:val="clear" w:color="auto" w:fill="FFFFFF"/>
        <w:spacing w:before="240" w:beforeAutospacing="0" w:after="0" w:afterAutospacing="0"/>
        <w:jc w:val="both"/>
      </w:pPr>
      <w:r w:rsidRPr="00624D57">
        <w:t xml:space="preserve">Yemek servisi, yiyecek yardımından faydalanabilecek personel sayısının asgari 50 olması ve yemekhane için elverişli yer bulunması şartıyla atamaya </w:t>
      </w:r>
      <w:r w:rsidRPr="00624D57">
        <w:rPr>
          <w:bCs/>
          <w:color w:val="FF0000"/>
        </w:rPr>
        <w:t>yetkili</w:t>
      </w:r>
      <w:r w:rsidRPr="00624D57">
        <w:t xml:space="preserve"> amirin onayı ile kurulabilir.</w:t>
      </w:r>
    </w:p>
    <w:p w:rsidR="003252B9" w:rsidRPr="00624D57" w:rsidRDefault="003252B9" w:rsidP="003252B9">
      <w:pPr>
        <w:pStyle w:val="NormalWeb"/>
        <w:shd w:val="clear" w:color="auto" w:fill="FFFFFF"/>
        <w:spacing w:before="240" w:beforeAutospacing="0" w:after="0" w:afterAutospacing="0"/>
        <w:jc w:val="both"/>
      </w:pPr>
      <w:r w:rsidRPr="00624D57">
        <w:t xml:space="preserve">Yemek servisi için gerekli bina, tesis ve demirbaş eşya kurumlarca sağlanır. Bunlara karşılık memurlardan ücret alınmaz.” denilmektedir. </w:t>
      </w:r>
    </w:p>
    <w:p w:rsidR="003252B9" w:rsidRPr="00624D57" w:rsidRDefault="003252B9" w:rsidP="003252B9">
      <w:pPr>
        <w:pStyle w:val="NormalWeb"/>
        <w:shd w:val="clear" w:color="auto" w:fill="FFFFFF"/>
        <w:spacing w:before="240" w:beforeAutospacing="0" w:after="0" w:afterAutospacing="0"/>
        <w:jc w:val="both"/>
      </w:pPr>
      <w:r w:rsidRPr="00624D57">
        <w:t>Anılan yönetmelik maddesine şartlarını taşıyan halk sağlığı müdürlükleri yemekhane kurabilir, yemek hizmeti satın alabilir veya başka bir kamu kurumundan yemek hizmetini karşılayabilir.</w:t>
      </w:r>
    </w:p>
    <w:p w:rsidR="003252B9" w:rsidRPr="00ED556E" w:rsidRDefault="003252B9" w:rsidP="003252B9">
      <w:pPr>
        <w:pStyle w:val="NormalWeb"/>
        <w:numPr>
          <w:ilvl w:val="0"/>
          <w:numId w:val="9"/>
        </w:numPr>
        <w:shd w:val="clear" w:color="auto" w:fill="FFFFFF"/>
        <w:spacing w:before="240" w:beforeAutospacing="0" w:after="0" w:afterAutospacing="0"/>
        <w:jc w:val="both"/>
        <w:rPr>
          <w:b/>
        </w:rPr>
      </w:pPr>
      <w:r w:rsidRPr="00ED556E">
        <w:rPr>
          <w:b/>
        </w:rPr>
        <w:t xml:space="preserve">Yemekhane hizmeti satın alan Halk Sağlığı Müdürlükleri yapılan ihale sözleşmesinin bir örneğini, </w:t>
      </w:r>
    </w:p>
    <w:p w:rsidR="003252B9" w:rsidRPr="00ED556E" w:rsidRDefault="003252B9" w:rsidP="003252B9">
      <w:pPr>
        <w:pStyle w:val="NormalWeb"/>
        <w:numPr>
          <w:ilvl w:val="0"/>
          <w:numId w:val="9"/>
        </w:numPr>
        <w:shd w:val="clear" w:color="auto" w:fill="FFFFFF"/>
        <w:spacing w:before="240" w:beforeAutospacing="0" w:after="0" w:afterAutospacing="0"/>
        <w:jc w:val="both"/>
        <w:rPr>
          <w:b/>
        </w:rPr>
      </w:pPr>
      <w:r w:rsidRPr="00ED556E">
        <w:rPr>
          <w:b/>
        </w:rPr>
        <w:t xml:space="preserve">Başka bir kamu kurumunun yemekhanesinden yararlanan Halk Sağlığı Müdürlüklerinin ise yapılan protokolün bir örneği ile yemek hizmeti satın alınan kamu idaresince düzenlenen faturanın bir örneğinin Başkanlığımıza göndermesi gerekmektedir. </w:t>
      </w:r>
    </w:p>
    <w:p w:rsidR="003252B9" w:rsidRDefault="003252B9" w:rsidP="003252B9">
      <w:pPr>
        <w:pStyle w:val="NormalWeb"/>
        <w:numPr>
          <w:ilvl w:val="0"/>
          <w:numId w:val="9"/>
        </w:numPr>
        <w:shd w:val="clear" w:color="auto" w:fill="FFFFFF"/>
        <w:spacing w:before="240" w:beforeAutospacing="0" w:after="0" w:afterAutospacing="0"/>
        <w:jc w:val="both"/>
        <w:rPr>
          <w:b/>
        </w:rPr>
      </w:pPr>
      <w:r w:rsidRPr="00ED556E">
        <w:rPr>
          <w:b/>
        </w:rPr>
        <w:t xml:space="preserve">Yemek hizmeti Halk Sağlığı Müdürlüğünce yemekhane kurulması şeklinde yapılması durumunda gönderilecek ödenek istenen formda bildirilen </w:t>
      </w:r>
      <w:r w:rsidR="007D5525">
        <w:rPr>
          <w:b/>
        </w:rPr>
        <w:t xml:space="preserve">dolu </w:t>
      </w:r>
      <w:r w:rsidRPr="00ED556E">
        <w:rPr>
          <w:b/>
        </w:rPr>
        <w:t>kadro sayısına göre Başkanlığımızca hesaplanarak gönderilecektir.</w:t>
      </w:r>
    </w:p>
    <w:p w:rsidR="003252B9" w:rsidRPr="00ED556E" w:rsidRDefault="003252B9" w:rsidP="003252B9">
      <w:pPr>
        <w:pStyle w:val="NormalWeb"/>
        <w:numPr>
          <w:ilvl w:val="0"/>
          <w:numId w:val="9"/>
        </w:numPr>
        <w:shd w:val="clear" w:color="auto" w:fill="FFFFFF"/>
        <w:spacing w:before="240" w:beforeAutospacing="0" w:after="0" w:afterAutospacing="0"/>
        <w:jc w:val="both"/>
        <w:rPr>
          <w:b/>
        </w:rPr>
      </w:pPr>
      <w:r>
        <w:rPr>
          <w:b/>
        </w:rPr>
        <w:t>Başkanlığımıza yapılan ihalenin sözleşme örneğini, protokolü, faturayı göndermeyen ve istenen personel sayısını</w:t>
      </w:r>
      <w:r w:rsidR="007D5525">
        <w:rPr>
          <w:b/>
        </w:rPr>
        <w:t xml:space="preserve"> (dolu kadro sayısını)</w:t>
      </w:r>
      <w:r>
        <w:rPr>
          <w:b/>
        </w:rPr>
        <w:t xml:space="preserve"> bildirmeyen Halk Sağlığı Müdürlüklerine yemek yardımı ödeneği gönderilmeyecektir.</w:t>
      </w:r>
    </w:p>
    <w:tbl>
      <w:tblPr>
        <w:tblW w:w="114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2"/>
        <w:gridCol w:w="2780"/>
      </w:tblGrid>
      <w:tr w:rsidR="003252B9" w:rsidRPr="00F44184" w:rsidTr="00B40EB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B9" w:rsidRPr="00F44184" w:rsidRDefault="003252B9" w:rsidP="00B40EBB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B9" w:rsidRPr="00F44184" w:rsidRDefault="003252B9" w:rsidP="00B40EBB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252B9" w:rsidRPr="00F44184" w:rsidTr="00B40EB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B9" w:rsidRDefault="003252B9" w:rsidP="00B40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Harcama kalemlerine ilişkin detaylı bilgiye </w:t>
            </w:r>
            <w:proofErr w:type="gramStart"/>
            <w:r w:rsidRPr="00F44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ulaşmak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F44184">
              <w:rPr>
                <w:rFonts w:ascii="Times New Roman" w:hAnsi="Times New Roman"/>
                <w:color w:val="000000"/>
                <w:sz w:val="28"/>
                <w:szCs w:val="28"/>
              </w:rPr>
              <w:t>için</w:t>
            </w:r>
            <w:proofErr w:type="gramEnd"/>
            <w:r w:rsidRPr="00F44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252B9" w:rsidRPr="00F44184" w:rsidRDefault="003252B9" w:rsidP="00B40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B9" w:rsidRPr="00F44184" w:rsidRDefault="003252B9" w:rsidP="00B40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52B9" w:rsidRPr="00F44184" w:rsidTr="00B40EBB">
        <w:trPr>
          <w:trHeight w:val="300"/>
        </w:trPr>
        <w:tc>
          <w:tcPr>
            <w:tcW w:w="1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B9" w:rsidRPr="00F44184" w:rsidRDefault="00CB10D0" w:rsidP="00B40EBB">
            <w:pP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3252B9" w:rsidRPr="00F4418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http://www.bumko.gov.tr/Eklenti/6656,11-ekorehber12-10-2012.doc?0</w:t>
              </w:r>
            </w:hyperlink>
          </w:p>
        </w:tc>
      </w:tr>
      <w:tr w:rsidR="003252B9" w:rsidRPr="00F44184" w:rsidTr="00B40EB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B9" w:rsidRPr="00F44184" w:rsidRDefault="003252B9" w:rsidP="00B40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B9" w:rsidRPr="00F44184" w:rsidRDefault="003252B9" w:rsidP="00B40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252B9" w:rsidRPr="00ED556E" w:rsidRDefault="003252B9" w:rsidP="003252B9">
      <w:pPr>
        <w:pStyle w:val="GvdeMetni"/>
        <w:rPr>
          <w:sz w:val="24"/>
          <w:szCs w:val="24"/>
        </w:rPr>
      </w:pPr>
    </w:p>
    <w:p w:rsidR="00FD5571" w:rsidRDefault="00FD5571"/>
    <w:sectPr w:rsidR="00FD5571" w:rsidSect="00783AC5">
      <w:headerReference w:type="default" r:id="rId9"/>
      <w:pgSz w:w="11906" w:h="16838"/>
      <w:pgMar w:top="899" w:right="1417" w:bottom="1079" w:left="1417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D0" w:rsidRDefault="00CB10D0" w:rsidP="00720C87">
      <w:r>
        <w:separator/>
      </w:r>
    </w:p>
  </w:endnote>
  <w:endnote w:type="continuationSeparator" w:id="0">
    <w:p w:rsidR="00CB10D0" w:rsidRDefault="00CB10D0" w:rsidP="0072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D0" w:rsidRDefault="00CB10D0" w:rsidP="00720C87">
      <w:r>
        <w:separator/>
      </w:r>
    </w:p>
  </w:footnote>
  <w:footnote w:type="continuationSeparator" w:id="0">
    <w:p w:rsidR="00CB10D0" w:rsidRDefault="00CB10D0" w:rsidP="0072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89" w:rsidRDefault="00415C89">
    <w:pPr>
      <w:pStyle w:val="stbilgi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70682B31" wp14:editId="674DF414">
          <wp:simplePos x="0" y="0"/>
          <wp:positionH relativeFrom="column">
            <wp:posOffset>12700</wp:posOffset>
          </wp:positionH>
          <wp:positionV relativeFrom="paragraph">
            <wp:posOffset>-154305</wp:posOffset>
          </wp:positionV>
          <wp:extent cx="807085" cy="949325"/>
          <wp:effectExtent l="0" t="0" r="0" b="317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C89" w:rsidRPr="007D5525" w:rsidRDefault="00415C89" w:rsidP="00415C89">
    <w:pPr>
      <w:jc w:val="center"/>
      <w:rPr>
        <w:rFonts w:ascii="Times New Roman" w:eastAsia="Calibri" w:hAnsi="Times New Roman"/>
        <w:b/>
        <w:sz w:val="24"/>
        <w:lang w:eastAsia="en-US"/>
      </w:rPr>
    </w:pPr>
    <w:r w:rsidRPr="007D5525">
      <w:rPr>
        <w:rFonts w:ascii="Times New Roman" w:eastAsia="Calibri" w:hAnsi="Times New Roman"/>
        <w:b/>
        <w:sz w:val="24"/>
        <w:lang w:eastAsia="en-US"/>
      </w:rPr>
      <w:t>T.C.</w:t>
    </w:r>
  </w:p>
  <w:p w:rsidR="00415C89" w:rsidRPr="007D5525" w:rsidRDefault="00415C89" w:rsidP="00415C89">
    <w:pPr>
      <w:jc w:val="center"/>
      <w:rPr>
        <w:rFonts w:ascii="Times New Roman" w:eastAsia="Calibri" w:hAnsi="Times New Roman"/>
        <w:b/>
        <w:sz w:val="24"/>
        <w:lang w:eastAsia="en-US"/>
      </w:rPr>
    </w:pPr>
    <w:r w:rsidRPr="007D5525">
      <w:rPr>
        <w:rFonts w:ascii="Times New Roman" w:eastAsia="Calibri" w:hAnsi="Times New Roman"/>
        <w:b/>
        <w:sz w:val="24"/>
        <w:lang w:eastAsia="en-US"/>
      </w:rPr>
      <w:t>SAĞLIK BAKANLIĞI</w:t>
    </w:r>
  </w:p>
  <w:p w:rsidR="00415C89" w:rsidRPr="007D5525" w:rsidRDefault="00415C89" w:rsidP="00415C89">
    <w:pPr>
      <w:jc w:val="center"/>
      <w:rPr>
        <w:rFonts w:ascii="Times New Roman" w:eastAsia="Calibri" w:hAnsi="Times New Roman"/>
        <w:b/>
        <w:sz w:val="24"/>
        <w:lang w:eastAsia="en-US"/>
      </w:rPr>
    </w:pPr>
    <w:r w:rsidRPr="007D5525">
      <w:rPr>
        <w:rFonts w:ascii="Times New Roman" w:eastAsia="Calibri" w:hAnsi="Times New Roman"/>
        <w:b/>
        <w:sz w:val="24"/>
        <w:lang w:eastAsia="en-US"/>
      </w:rPr>
      <w:t>Türkiye Halk Sağlığı Kurumu Başkanlığı</w:t>
    </w:r>
  </w:p>
  <w:p w:rsidR="00415C89" w:rsidRDefault="00415C89">
    <w:pPr>
      <w:pStyle w:val="stbilgi"/>
    </w:pPr>
  </w:p>
  <w:p w:rsidR="00415C89" w:rsidRPr="007D5525" w:rsidRDefault="007D5525" w:rsidP="007D5525">
    <w:pPr>
      <w:pStyle w:val="stbilgi"/>
      <w:jc w:val="right"/>
      <w:rPr>
        <w:rFonts w:ascii="Times New Roman" w:hAnsi="Times New Roman"/>
        <w:b/>
        <w:sz w:val="24"/>
      </w:rPr>
    </w:pPr>
    <w:r w:rsidRPr="007D5525">
      <w:rPr>
        <w:rFonts w:ascii="Times New Roman" w:hAnsi="Times New Roman"/>
        <w:b/>
        <w:sz w:val="24"/>
      </w:rPr>
      <w:t>EK 4-1</w:t>
    </w:r>
  </w:p>
  <w:p w:rsidR="00415C89" w:rsidRDefault="00415C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4B1F"/>
    <w:multiLevelType w:val="hybridMultilevel"/>
    <w:tmpl w:val="30DA79F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A1BB9"/>
    <w:multiLevelType w:val="hybridMultilevel"/>
    <w:tmpl w:val="B9CE95F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F66CD"/>
    <w:multiLevelType w:val="hybridMultilevel"/>
    <w:tmpl w:val="17D6B7B8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304D1D"/>
    <w:multiLevelType w:val="hybridMultilevel"/>
    <w:tmpl w:val="4B6E1C8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E42D9"/>
    <w:multiLevelType w:val="hybridMultilevel"/>
    <w:tmpl w:val="7F14C54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356B4"/>
    <w:multiLevelType w:val="hybridMultilevel"/>
    <w:tmpl w:val="1C48425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602E8"/>
    <w:multiLevelType w:val="hybridMultilevel"/>
    <w:tmpl w:val="7FFE9A2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84901"/>
    <w:multiLevelType w:val="hybridMultilevel"/>
    <w:tmpl w:val="CFE87DB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028ED"/>
    <w:multiLevelType w:val="hybridMultilevel"/>
    <w:tmpl w:val="78A4A2A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B9"/>
    <w:rsid w:val="003252B9"/>
    <w:rsid w:val="00415C89"/>
    <w:rsid w:val="00720C87"/>
    <w:rsid w:val="007D5525"/>
    <w:rsid w:val="00CB10D0"/>
    <w:rsid w:val="00CD2132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B9"/>
    <w:pPr>
      <w:spacing w:after="0" w:line="240" w:lineRule="auto"/>
    </w:pPr>
    <w:rPr>
      <w:rFonts w:ascii="Arial" w:eastAsia="Times New Roman" w:hAnsi="Arial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252B9"/>
    <w:pPr>
      <w:jc w:val="both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3252B9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Altbilgi">
    <w:name w:val="footer"/>
    <w:basedOn w:val="Normal"/>
    <w:link w:val="AltbilgiChar"/>
    <w:rsid w:val="003252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252B9"/>
    <w:rPr>
      <w:rFonts w:ascii="Arial" w:eastAsia="Times New Roman" w:hAnsi="Arial" w:cs="Times New Roman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252B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tbilgi">
    <w:name w:val="header"/>
    <w:basedOn w:val="Normal"/>
    <w:link w:val="stbilgiChar"/>
    <w:uiPriority w:val="99"/>
    <w:unhideWhenUsed/>
    <w:rsid w:val="00720C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0C87"/>
    <w:rPr>
      <w:rFonts w:ascii="Arial" w:eastAsia="Times New Roman" w:hAnsi="Arial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C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C8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B9"/>
    <w:pPr>
      <w:spacing w:after="0" w:line="240" w:lineRule="auto"/>
    </w:pPr>
    <w:rPr>
      <w:rFonts w:ascii="Arial" w:eastAsia="Times New Roman" w:hAnsi="Arial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252B9"/>
    <w:pPr>
      <w:jc w:val="both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3252B9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Altbilgi">
    <w:name w:val="footer"/>
    <w:basedOn w:val="Normal"/>
    <w:link w:val="AltbilgiChar"/>
    <w:rsid w:val="003252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252B9"/>
    <w:rPr>
      <w:rFonts w:ascii="Arial" w:eastAsia="Times New Roman" w:hAnsi="Arial" w:cs="Times New Roman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252B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tbilgi">
    <w:name w:val="header"/>
    <w:basedOn w:val="Normal"/>
    <w:link w:val="stbilgiChar"/>
    <w:uiPriority w:val="99"/>
    <w:unhideWhenUsed/>
    <w:rsid w:val="00720C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0C87"/>
    <w:rPr>
      <w:rFonts w:ascii="Arial" w:eastAsia="Times New Roman" w:hAnsi="Arial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C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C8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mko.gov.tr/Eklenti/6656,11-ekorehber12-10-2012.doc?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Susam</dc:creator>
  <cp:lastModifiedBy>Mehmet Susam</cp:lastModifiedBy>
  <cp:revision>5</cp:revision>
  <cp:lastPrinted>2013-02-12T07:19:00Z</cp:lastPrinted>
  <dcterms:created xsi:type="dcterms:W3CDTF">2013-01-07T13:55:00Z</dcterms:created>
  <dcterms:modified xsi:type="dcterms:W3CDTF">2013-02-12T07:19:00Z</dcterms:modified>
</cp:coreProperties>
</file>