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D8D" w:rsidRDefault="006D5EBB">
      <w:pPr>
        <w:pStyle w:val="Balk1"/>
        <w:spacing w:before="56"/>
        <w:ind w:left="5025" w:right="5040" w:firstLine="0"/>
        <w:jc w:val="center"/>
        <w:rPr>
          <w:rFonts w:cs="Times New Roman"/>
          <w:b w:val="0"/>
          <w:bCs w:val="0"/>
        </w:rPr>
      </w:pPr>
      <w:bookmarkStart w:id="0" w:name="_GoBack"/>
      <w:bookmarkEnd w:id="0"/>
      <w:r>
        <w:t>EK-7</w:t>
      </w:r>
    </w:p>
    <w:p w:rsidR="004D0D8D" w:rsidRDefault="006D5EBB">
      <w:pPr>
        <w:spacing w:before="18" w:line="259" w:lineRule="auto"/>
        <w:ind w:left="3824" w:hanging="1494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spacing w:val="-3"/>
        </w:rPr>
        <w:t xml:space="preserve">YETKİLENDİRİLMİŞ LABORATUVARIN DENETİM BULGULARI VE </w:t>
      </w:r>
      <w:r>
        <w:rPr>
          <w:rFonts w:ascii="Times New Roman" w:hAnsi="Times New Roman"/>
          <w:b/>
          <w:spacing w:val="-4"/>
        </w:rPr>
        <w:t>UYGULANACAK</w:t>
      </w:r>
      <w:r>
        <w:rPr>
          <w:rFonts w:ascii="Times New Roman" w:hAnsi="Times New Roman"/>
          <w:b/>
          <w:spacing w:val="20"/>
        </w:rPr>
        <w:t xml:space="preserve"> </w:t>
      </w:r>
      <w:r>
        <w:rPr>
          <w:rFonts w:ascii="Times New Roman" w:hAnsi="Times New Roman"/>
          <w:b/>
          <w:spacing w:val="-3"/>
        </w:rPr>
        <w:t>YAPTIRIMLAR</w:t>
      </w:r>
    </w:p>
    <w:p w:rsidR="004D0D8D" w:rsidRDefault="004D0D8D">
      <w:pPr>
        <w:spacing w:before="6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4D0D8D" w:rsidRDefault="006D5EBB">
      <w:pPr>
        <w:pStyle w:val="GvdeMetni"/>
        <w:spacing w:before="0"/>
        <w:jc w:val="both"/>
      </w:pPr>
      <w:r>
        <w:rPr>
          <w:spacing w:val="-3"/>
        </w:rPr>
        <w:t>DENETLENEN</w:t>
      </w:r>
      <w:r>
        <w:rPr>
          <w:spacing w:val="-28"/>
        </w:rPr>
        <w:t xml:space="preserve"> </w:t>
      </w:r>
      <w:r>
        <w:t>LABORATUVARIN</w:t>
      </w:r>
    </w:p>
    <w:p w:rsidR="004D0D8D" w:rsidRDefault="006D5EBB">
      <w:pPr>
        <w:pStyle w:val="GvdeMetni"/>
        <w:jc w:val="both"/>
      </w:pPr>
      <w:r>
        <w:t xml:space="preserve">Denetim Tarihi        </w:t>
      </w:r>
      <w:r>
        <w:rPr>
          <w:spacing w:val="19"/>
        </w:rPr>
        <w:t xml:space="preserve"> </w:t>
      </w:r>
      <w:r>
        <w:t>:</w:t>
      </w:r>
    </w:p>
    <w:p w:rsidR="004D0D8D" w:rsidRDefault="006D5EBB">
      <w:pPr>
        <w:pStyle w:val="GvdeMetni"/>
        <w:spacing w:before="46"/>
        <w:jc w:val="both"/>
      </w:pPr>
      <w:r>
        <w:t xml:space="preserve">Denetim Nedeni      </w:t>
      </w:r>
      <w:r>
        <w:rPr>
          <w:spacing w:val="30"/>
        </w:rPr>
        <w:t xml:space="preserve"> </w:t>
      </w:r>
      <w:r>
        <w:t>:</w:t>
      </w:r>
    </w:p>
    <w:p w:rsidR="004D0D8D" w:rsidRDefault="006D5EBB">
      <w:pPr>
        <w:pStyle w:val="GvdeMetni"/>
        <w:tabs>
          <w:tab w:val="left" w:pos="2457"/>
        </w:tabs>
        <w:jc w:val="both"/>
      </w:pPr>
      <w:r>
        <w:rPr>
          <w:spacing w:val="-2"/>
        </w:rPr>
        <w:t>Adı</w:t>
      </w:r>
      <w:r>
        <w:rPr>
          <w:spacing w:val="-2"/>
        </w:rPr>
        <w:tab/>
      </w:r>
      <w:r>
        <w:t>:</w:t>
      </w:r>
    </w:p>
    <w:p w:rsidR="004D0D8D" w:rsidRDefault="006D5EBB">
      <w:pPr>
        <w:pStyle w:val="GvdeMetni"/>
        <w:tabs>
          <w:tab w:val="left" w:pos="2457"/>
        </w:tabs>
        <w:jc w:val="both"/>
      </w:pPr>
      <w:r>
        <w:rPr>
          <w:spacing w:val="-3"/>
        </w:rPr>
        <w:t>Adresi</w:t>
      </w:r>
      <w:r>
        <w:rPr>
          <w:spacing w:val="-3"/>
        </w:rPr>
        <w:tab/>
      </w:r>
      <w:r>
        <w:t>:</w:t>
      </w:r>
    </w:p>
    <w:p w:rsidR="004D0D8D" w:rsidRDefault="006D5EBB">
      <w:pPr>
        <w:pStyle w:val="GvdeMetni"/>
        <w:spacing w:line="285" w:lineRule="auto"/>
        <w:ind w:right="8091"/>
        <w:jc w:val="both"/>
      </w:pPr>
      <w:r>
        <w:t xml:space="preserve">Posta </w:t>
      </w:r>
      <w:r>
        <w:rPr>
          <w:spacing w:val="-3"/>
        </w:rPr>
        <w:t xml:space="preserve">Kodu/Şehir </w:t>
      </w:r>
      <w:r>
        <w:t xml:space="preserve">: Telefon Numarası : Faks Numarası        </w:t>
      </w:r>
      <w:r>
        <w:rPr>
          <w:spacing w:val="43"/>
        </w:rPr>
        <w:t xml:space="preserve"> </w:t>
      </w:r>
      <w:r>
        <w:t>:</w:t>
      </w:r>
    </w:p>
    <w:p w:rsidR="004D0D8D" w:rsidRDefault="006D5EBB">
      <w:pPr>
        <w:pStyle w:val="GvdeMetni"/>
        <w:spacing w:before="4"/>
        <w:jc w:val="both"/>
      </w:pPr>
      <w:r>
        <w:t xml:space="preserve">E-Posta Adresi        </w:t>
      </w:r>
      <w:r>
        <w:rPr>
          <w:spacing w:val="41"/>
        </w:rPr>
        <w:t xml:space="preserve"> </w:t>
      </w:r>
      <w:r>
        <w:t>:</w:t>
      </w:r>
    </w:p>
    <w:p w:rsidR="004D0D8D" w:rsidRDefault="004D0D8D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82"/>
        <w:gridCol w:w="4186"/>
        <w:gridCol w:w="1474"/>
        <w:gridCol w:w="2386"/>
        <w:gridCol w:w="1642"/>
      </w:tblGrid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/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134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Denetim</w:t>
            </w:r>
            <w:r>
              <w:rPr>
                <w:rFonts w:ascii="Times New Roman"/>
                <w:b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b/>
                <w:spacing w:val="-3"/>
                <w:sz w:val="19"/>
              </w:rPr>
              <w:t>Kriterleri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56" w:line="176" w:lineRule="exact"/>
              <w:ind w:left="110" w:right="109" w:firstLine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Eksikliğin giderilmesi</w:t>
            </w:r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için verilen</w:t>
            </w:r>
            <w:r>
              <w:rPr>
                <w:rFonts w:ascii="Times New Roman" w:hAns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 w:hAnsi="Times New Roman"/>
                <w:b/>
                <w:sz w:val="19"/>
              </w:rPr>
              <w:t>süre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15" w:line="204" w:lineRule="exact"/>
              <w:ind w:left="832" w:right="108" w:hanging="72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1. Denetimde uygulanacak yaptırım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" w:line="204" w:lineRule="exact"/>
              <w:ind w:left="295" w:right="282" w:hanging="1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2.</w:t>
            </w:r>
            <w:r>
              <w:rPr>
                <w:rFonts w:ascii="Times New Roman"/>
                <w:b/>
                <w:spacing w:val="-5"/>
                <w:sz w:val="19"/>
              </w:rPr>
              <w:t xml:space="preserve"> </w:t>
            </w:r>
            <w:r>
              <w:rPr>
                <w:rFonts w:ascii="Times New Roman"/>
                <w:b/>
                <w:sz w:val="19"/>
              </w:rPr>
              <w:t>Denetimde uygulanacak</w:t>
            </w:r>
          </w:p>
          <w:p w:rsidR="004D0D8D" w:rsidRDefault="006D5EBB">
            <w:pPr>
              <w:pStyle w:val="TableParagraph"/>
              <w:spacing w:line="207" w:lineRule="exact"/>
              <w:ind w:left="45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19"/>
              </w:rPr>
              <w:t>yaptırım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Kurumu yanıltıcı bilgi, belge ibraz</w:t>
            </w:r>
            <w:r>
              <w:rPr>
                <w:rFonts w:ascii="Times New Roman" w:hAnsi="Times New Roman"/>
                <w:spacing w:val="-1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edilmesi.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4" w:line="26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962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spacing w:before="155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4D0D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Akreditasyon belgesinin iptal</w:t>
            </w:r>
            <w:r>
              <w:rPr>
                <w:rFonts w:ascii="Times New Roman"/>
                <w:spacing w:val="-14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edilmesi.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spacing w:before="153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15" w:line="27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4D0D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7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3.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26" w:line="278" w:lineRule="auto"/>
              <w:ind w:left="33" w:right="84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Akreditasyon belgesinde değişiklik ve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iptal edilen kapsam, parametre ve metotların bildirilmemesi.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24" w:line="27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4.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30"/>
              <w:ind w:left="33" w:right="9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Laboratuvarda en az bir Kimyager/Kimya</w:t>
            </w:r>
            <w:r>
              <w:rPr>
                <w:rFonts w:ascii="Times New Roman" w:hAnsi="Times New Roman"/>
                <w:spacing w:val="-1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Mühendisi ve Biyoloğun tam zamanlı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çalıştırılmaması.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8" w:lineRule="auto"/>
              <w:ind w:left="33" w:right="4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8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5.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Yetkisi olmayan personelin analiz</w:t>
            </w:r>
            <w:r>
              <w:rPr>
                <w:rFonts w:ascii="Times New Roman" w:hAnsi="Times New Roman"/>
                <w:spacing w:val="-1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yapması.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6.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7" w:line="264" w:lineRule="auto"/>
              <w:ind w:left="33" w:right="389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Kurumca belirlenen analizlere ait fiyat</w:t>
            </w:r>
            <w:r>
              <w:rPr>
                <w:rFonts w:ascii="Times New Roman" w:hAnsi="Times New Roman"/>
                <w:spacing w:val="-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tarifesinin uygulanmaması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49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7.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9" w:line="268" w:lineRule="auto"/>
              <w:ind w:left="33" w:right="42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Kimyasal analizlerde cihaz ve metodun tespit edeceği en düşük ölçüm miktarının dışında</w:t>
            </w:r>
            <w:r>
              <w:rPr>
                <w:rFonts w:ascii="Times New Roman" w:hAnsi="Times New Roman"/>
                <w:spacing w:val="-2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rapor düzenlenmesi.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0" w:line="278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8.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7" w:line="264" w:lineRule="auto"/>
              <w:ind w:left="33" w:right="34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Mikrobiyolojik ve kimyasal analizleri aynı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alanda yapması.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6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66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9.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26" w:line="273" w:lineRule="auto"/>
              <w:ind w:left="33" w:right="2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Askıya alma, faaliyeti durdurma ve düzeltildiğinin ispatlanması için geçen süre içinde faaliyet gösterilmesi.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9" w:line="276" w:lineRule="auto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10.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8"/>
              <w:ind w:left="33" w:right="10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Cihaz ve ekipmanların bakım, onarım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ve kalibrasyonlarının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yapılmaması.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30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9"/>
              </w:rPr>
              <w:t>gün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8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11.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 w:line="273" w:lineRule="auto"/>
              <w:ind w:left="33" w:right="35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Kalitatif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analizlerde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dış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kalite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kontrol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sonuçlarının uygunsuz</w:t>
            </w:r>
            <w:r>
              <w:rPr>
                <w:rFonts w:ascii="Times New Roman" w:hAnsi="Times New Roman"/>
                <w:spacing w:val="-2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çıkması.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-13"/>
                <w:sz w:val="19"/>
              </w:rPr>
              <w:t xml:space="preserve"> </w:t>
            </w:r>
            <w:r>
              <w:rPr>
                <w:rFonts w:ascii="Times New Roman"/>
                <w:spacing w:val="-3"/>
                <w:sz w:val="19"/>
              </w:rPr>
              <w:t>ay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8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12.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8"/>
              <w:ind w:left="33" w:right="26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Kantitatif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analizlerde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dış</w:t>
            </w:r>
            <w:r>
              <w:rPr>
                <w:rFonts w:ascii="Times New Roman" w:hAnsi="Times New Roman"/>
                <w:spacing w:val="-1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kalite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kontrol</w:t>
            </w:r>
            <w:r>
              <w:rPr>
                <w:rFonts w:ascii="Times New Roman" w:hAnsi="Times New Roman"/>
                <w:spacing w:val="-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sonuçlarının uygunsuz</w:t>
            </w:r>
            <w:r>
              <w:rPr>
                <w:rFonts w:ascii="Times New Roman" w:hAnsi="Times New Roman"/>
                <w:spacing w:val="-25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çıkması.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6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ay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8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alınır*.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39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13.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7" w:line="242" w:lineRule="auto"/>
              <w:ind w:left="33" w:right="822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Analiz sonucunun güvenirliğini</w:t>
            </w:r>
            <w:r>
              <w:rPr>
                <w:rFonts w:ascii="Times New Roman" w:hAnsi="Times New Roman"/>
                <w:spacing w:val="-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etkileyecek uygunsuzluk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tespiti.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7" w:line="242" w:lineRule="auto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8" w:lineRule="auto"/>
              <w:ind w:left="33" w:righ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belgesi iptal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edilir.</w:t>
            </w:r>
          </w:p>
        </w:tc>
      </w:tr>
    </w:tbl>
    <w:p w:rsidR="004D0D8D" w:rsidRDefault="004D0D8D">
      <w:pPr>
        <w:spacing w:line="278" w:lineRule="auto"/>
        <w:rPr>
          <w:rFonts w:ascii="Times New Roman" w:eastAsia="Times New Roman" w:hAnsi="Times New Roman" w:cs="Times New Roman"/>
          <w:sz w:val="19"/>
          <w:szCs w:val="19"/>
        </w:rPr>
        <w:sectPr w:rsidR="004D0D8D">
          <w:type w:val="continuous"/>
          <w:pgSz w:w="11910" w:h="16840"/>
          <w:pgMar w:top="1340" w:right="640" w:bottom="280" w:left="660" w:header="708" w:footer="708" w:gutter="0"/>
          <w:cols w:space="708"/>
        </w:sect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682"/>
        <w:gridCol w:w="4186"/>
        <w:gridCol w:w="1474"/>
        <w:gridCol w:w="2386"/>
        <w:gridCol w:w="1642"/>
      </w:tblGrid>
      <w:tr w:rsidR="004D0D8D">
        <w:trPr>
          <w:trHeight w:hRule="exact" w:val="656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14.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4" w:line="264" w:lineRule="auto"/>
              <w:ind w:left="33" w:right="81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Ofis alanının laboratuvarın teknik ve</w:t>
            </w:r>
            <w:r>
              <w:rPr>
                <w:rFonts w:ascii="Times New Roman" w:hAnsi="Times New Roman"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destek alanlarından ayrı</w:t>
            </w:r>
            <w:r>
              <w:rPr>
                <w:rFonts w:ascii="Times New Roman" w:hAnsi="Times New Roman"/>
                <w:spacing w:val="-1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olmaması.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30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9"/>
              </w:rPr>
              <w:t>gün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7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95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15.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4" w:line="264" w:lineRule="auto"/>
              <w:ind w:left="33" w:right="6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Aydınlatma, ısıtma, soğutma ve</w:t>
            </w:r>
            <w:r>
              <w:rPr>
                <w:rFonts w:ascii="Times New Roman" w:hAnsi="Times New Roman"/>
                <w:spacing w:val="-1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havalandırma sistemlerinin bulunmaması veya</w:t>
            </w:r>
            <w:r>
              <w:rPr>
                <w:rFonts w:ascii="Times New Roman" w:hAnsi="Times New Roman"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çalışmaması.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30</w:t>
            </w:r>
            <w:r>
              <w:rPr>
                <w:rFonts w:ascii="Times New Roman" w:hAnsi="Times New Roman"/>
                <w:spacing w:val="-12"/>
                <w:sz w:val="19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19"/>
              </w:rPr>
              <w:t>gün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7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95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16.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2" w:right="150" w:firstLine="3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Yetkili</w:t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laboratuvarın,</w:t>
            </w:r>
            <w:r>
              <w:rPr>
                <w:rFonts w:ascii="Times New Roman" w:hAnsi="Times New Roman"/>
                <w:spacing w:val="-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TİTCK</w:t>
            </w:r>
            <w:r>
              <w:rPr>
                <w:rFonts w:ascii="Times New Roman" w:hAnsi="Times New Roman"/>
                <w:spacing w:val="-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laboratuvarı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ile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paralel ıştığı analizlerinin uygunsuz</w:t>
            </w:r>
            <w:r>
              <w:rPr>
                <w:rFonts w:ascii="Times New Roman" w:hAnsi="Times New Roman"/>
                <w:spacing w:val="-2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çıkması.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8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1</w:t>
            </w:r>
            <w:r>
              <w:rPr>
                <w:rFonts w:ascii="Times New Roman"/>
                <w:spacing w:val="-12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ay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4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15 gün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faaliyeti durdurulur.</w:t>
            </w:r>
          </w:p>
        </w:tc>
      </w:tr>
      <w:tr w:rsidR="004D0D8D">
        <w:trPr>
          <w:trHeight w:hRule="exact" w:val="718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17.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25" w:line="264" w:lineRule="auto"/>
              <w:ind w:left="33" w:right="2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Laboratuvarın cihaz ve ekipman eksikliğinin tespit edilmesi.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30 gün askıya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alınır.*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line="278" w:lineRule="auto"/>
              <w:ind w:left="33" w:right="7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belgesi iptal</w:t>
            </w:r>
            <w:r>
              <w:rPr>
                <w:rFonts w:ascii="Times New Roman"/>
                <w:spacing w:val="-1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edilir.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18.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Akreditasyon belgesinin askıya</w:t>
            </w:r>
            <w:r>
              <w:rPr>
                <w:rFonts w:ascii="Times New Roman" w:hAnsi="Times New Roman"/>
                <w:spacing w:val="-13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58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Belgenin askıda kalma sürecinde askıya</w:t>
            </w:r>
            <w:r>
              <w:rPr>
                <w:rFonts w:ascii="Times New Roman" w:hAnsi="Times New Roman"/>
                <w:spacing w:val="-14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</w:tr>
      <w:tr w:rsidR="004D0D8D">
        <w:trPr>
          <w:trHeight w:hRule="exact" w:val="656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19.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7"/>
              <w:ind w:left="33" w:right="39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Numunenin mevzuatına uygun olmayan</w:t>
            </w:r>
            <w:r>
              <w:rPr>
                <w:rFonts w:ascii="Times New Roman" w:hAnsi="Times New Roman"/>
                <w:spacing w:val="-19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şartlarda taşınması.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20 gün askıya</w:t>
            </w:r>
            <w:r>
              <w:rPr>
                <w:rFonts w:ascii="Times New Roman" w:hAnsi="Times New Roman"/>
                <w:spacing w:val="-11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7"/>
              <w:ind w:left="33" w:right="40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15 gün</w:t>
            </w:r>
            <w:r>
              <w:rPr>
                <w:rFonts w:ascii="Times New Roman" w:hAnsi="Times New Roman"/>
                <w:spacing w:val="-8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faaliyeti durdurulur.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20.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left="33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Analizlerin taahüt edilen sürede</w:t>
            </w:r>
            <w:r>
              <w:rPr>
                <w:rFonts w:ascii="Times New Roman" w:hAnsi="Times New Roman"/>
                <w:spacing w:val="-17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tamamlanmaması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5</w:t>
            </w:r>
            <w:r>
              <w:rPr>
                <w:rFonts w:ascii="Times New Roman" w:hAnsi="Times New Roman"/>
                <w:spacing w:val="-2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gün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6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7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95"/>
                <w:sz w:val="19"/>
              </w:rPr>
              <w:t>-</w:t>
            </w:r>
          </w:p>
        </w:tc>
      </w:tr>
      <w:tr w:rsidR="004D0D8D">
        <w:trPr>
          <w:trHeight w:hRule="exact" w:val="655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21.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4"/>
              <w:ind w:left="33" w:right="605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Denetim ekibinin tespit ettiği diğer eksiklik</w:t>
            </w:r>
            <w:r>
              <w:rPr>
                <w:rFonts w:ascii="Times New Roman" w:hAnsi="Times New Roman"/>
                <w:spacing w:val="-1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ve uygunsuzluklar.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Uygun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süre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94"/>
              <w:ind w:left="33" w:right="5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Düzeltildiği ispatlanana kadar askıya</w:t>
            </w:r>
            <w:r>
              <w:rPr>
                <w:rFonts w:ascii="Times New Roman" w:hAnsi="Times New Roman"/>
                <w:spacing w:val="-6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alınır.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4D0D8D" w:rsidRDefault="006D5EBB">
            <w:pPr>
              <w:pStyle w:val="TableParagraph"/>
              <w:ind w:right="7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95"/>
                <w:sz w:val="19"/>
              </w:rPr>
              <w:t>-</w:t>
            </w:r>
          </w:p>
        </w:tc>
      </w:tr>
      <w:tr w:rsidR="004D0D8D">
        <w:trPr>
          <w:trHeight w:hRule="exact" w:val="670"/>
        </w:trPr>
        <w:tc>
          <w:tcPr>
            <w:tcW w:w="6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right="31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b/>
                <w:sz w:val="19"/>
              </w:rPr>
              <w:t>22.</w:t>
            </w:r>
          </w:p>
        </w:tc>
        <w:tc>
          <w:tcPr>
            <w:tcW w:w="41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ind w:left="33" w:right="34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</w:rPr>
              <w:t>Denetim sürecinde ve sonrasında denetim ekibinin görevini yapmasını engelleyici tutum ve davranışlarda</w:t>
            </w:r>
            <w:r>
              <w:rPr>
                <w:rFonts w:ascii="Times New Roman" w:hAnsi="Times New Roman"/>
                <w:spacing w:val="-10"/>
                <w:sz w:val="19"/>
              </w:rPr>
              <w:t xml:space="preserve"> </w:t>
            </w:r>
            <w:r>
              <w:rPr>
                <w:rFonts w:ascii="Times New Roman" w:hAnsi="Times New Roman"/>
                <w:sz w:val="19"/>
              </w:rPr>
              <w:t>bulunulması</w:t>
            </w:r>
          </w:p>
        </w:tc>
        <w:tc>
          <w:tcPr>
            <w:tcW w:w="14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-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6D5EBB">
            <w:pPr>
              <w:pStyle w:val="TableParagraph"/>
              <w:spacing w:before="103"/>
              <w:ind w:left="33" w:right="43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sz w:val="19"/>
              </w:rPr>
              <w:t>Analiz yetki belgesi</w:t>
            </w:r>
            <w:r>
              <w:rPr>
                <w:rFonts w:ascii="Times New Roman"/>
                <w:spacing w:val="-9"/>
                <w:sz w:val="19"/>
              </w:rPr>
              <w:t xml:space="preserve"> </w:t>
            </w:r>
            <w:r>
              <w:rPr>
                <w:rFonts w:ascii="Times New Roman"/>
                <w:sz w:val="19"/>
              </w:rPr>
              <w:t>iptal edilir.</w:t>
            </w:r>
          </w:p>
        </w:tc>
        <w:tc>
          <w:tcPr>
            <w:tcW w:w="1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0D8D" w:rsidRDefault="004D0D8D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0D8D" w:rsidRDefault="006D5EBB">
            <w:pPr>
              <w:pStyle w:val="TableParagraph"/>
              <w:ind w:right="780"/>
              <w:jc w:val="right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/>
                <w:w w:val="95"/>
                <w:sz w:val="19"/>
              </w:rPr>
              <w:t>-</w:t>
            </w:r>
          </w:p>
        </w:tc>
      </w:tr>
    </w:tbl>
    <w:p w:rsidR="004D0D8D" w:rsidRDefault="004D0D8D">
      <w:pPr>
        <w:spacing w:before="10"/>
        <w:rPr>
          <w:rFonts w:ascii="Times New Roman" w:eastAsia="Times New Roman" w:hAnsi="Times New Roman" w:cs="Times New Roman"/>
          <w:sz w:val="10"/>
          <w:szCs w:val="10"/>
        </w:rPr>
      </w:pPr>
    </w:p>
    <w:p w:rsidR="004D0D8D" w:rsidRDefault="006D5EBB">
      <w:pPr>
        <w:spacing w:before="76"/>
        <w:ind w:left="756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</w:rPr>
        <w:t>*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Laboratuvar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askı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süresince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ilgili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teste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yönelik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analiz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ve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numune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alma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işlemleri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yapamaz,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rapor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düzenleyemez.</w:t>
      </w:r>
    </w:p>
    <w:p w:rsidR="004D0D8D" w:rsidRDefault="004D0D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D8D" w:rsidRDefault="004D0D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D8D" w:rsidRDefault="004D0D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D8D" w:rsidRDefault="004D0D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D8D" w:rsidRDefault="004D0D8D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D0D8D" w:rsidRDefault="004D0D8D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0" w:type="auto"/>
        <w:tblInd w:w="721" w:type="dxa"/>
        <w:tblLayout w:type="fixed"/>
        <w:tblLook w:val="01E0" w:firstRow="1" w:lastRow="1" w:firstColumn="1" w:lastColumn="1" w:noHBand="0" w:noVBand="0"/>
      </w:tblPr>
      <w:tblGrid>
        <w:gridCol w:w="2239"/>
        <w:gridCol w:w="3566"/>
        <w:gridCol w:w="2402"/>
      </w:tblGrid>
      <w:tr w:rsidR="004D0D8D">
        <w:trPr>
          <w:trHeight w:hRule="exact" w:val="329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7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Baş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Denetçi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73"/>
              <w:ind w:left="1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Denetçi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73"/>
              <w:ind w:left="1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Denetçi</w:t>
            </w:r>
          </w:p>
        </w:tc>
      </w:tr>
      <w:tr w:rsidR="004D0D8D">
        <w:trPr>
          <w:trHeight w:hRule="exact" w:val="262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3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Soyadı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3"/>
              <w:ind w:left="1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Soyadı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3"/>
              <w:ind w:left="1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Adı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Soyadı</w:t>
            </w:r>
          </w:p>
        </w:tc>
      </w:tr>
      <w:tr w:rsidR="004D0D8D">
        <w:trPr>
          <w:trHeight w:hRule="exact" w:val="332"/>
        </w:trPr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6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İmza</w:t>
            </w:r>
          </w:p>
        </w:tc>
        <w:tc>
          <w:tcPr>
            <w:tcW w:w="3566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6"/>
              <w:ind w:left="11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İmza</w:t>
            </w: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</w:tcPr>
          <w:p w:rsidR="004D0D8D" w:rsidRDefault="006D5EBB">
            <w:pPr>
              <w:pStyle w:val="TableParagraph"/>
              <w:spacing w:before="6"/>
              <w:ind w:left="14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İmza</w:t>
            </w:r>
          </w:p>
        </w:tc>
      </w:tr>
    </w:tbl>
    <w:p w:rsidR="00D70B21" w:rsidRDefault="00D70B21"/>
    <w:sectPr w:rsidR="00D70B21">
      <w:pgSz w:w="11910" w:h="16840"/>
      <w:pgMar w:top="1400" w:right="640" w:bottom="280" w:left="6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D8D"/>
    <w:rsid w:val="004D0D8D"/>
    <w:rsid w:val="006D5EBB"/>
    <w:rsid w:val="00983A57"/>
    <w:rsid w:val="00D7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1F2376-1375-4028-BD01-2CCA421F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Balk1">
    <w:name w:val="heading 1"/>
    <w:basedOn w:val="Normal"/>
    <w:uiPriority w:val="1"/>
    <w:qFormat/>
    <w:pPr>
      <w:spacing w:before="18"/>
      <w:ind w:left="3824" w:hanging="1494"/>
      <w:outlineLvl w:val="0"/>
    </w:pPr>
    <w:rPr>
      <w:rFonts w:ascii="Times New Roman" w:eastAsia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3"/>
      <w:ind w:left="756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TITCK</Company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AKLDB</dc:creator>
  <cp:lastModifiedBy>Serhat ALADAĞ</cp:lastModifiedBy>
  <cp:revision>2</cp:revision>
  <dcterms:created xsi:type="dcterms:W3CDTF">2020-03-20T13:26:00Z</dcterms:created>
  <dcterms:modified xsi:type="dcterms:W3CDTF">2020-03-20T13:26:00Z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2020-01-17T00:00:00Z</vt:filetime>
  </property>
</Properties>
</file>