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AC" w:rsidRPr="00C65B5C" w:rsidRDefault="00E258AC" w:rsidP="0064493D">
      <w:pPr>
        <w:spacing w:line="360" w:lineRule="auto"/>
        <w:jc w:val="center"/>
        <w:rPr>
          <w:b/>
        </w:rPr>
      </w:pPr>
    </w:p>
    <w:p w:rsidR="006827A1" w:rsidRPr="00C65B5C" w:rsidRDefault="006827A1" w:rsidP="0064493D">
      <w:pPr>
        <w:spacing w:line="360" w:lineRule="auto"/>
        <w:jc w:val="center"/>
        <w:rPr>
          <w:b/>
        </w:rPr>
      </w:pPr>
    </w:p>
    <w:p w:rsidR="006827A1" w:rsidRPr="00C65B5C" w:rsidRDefault="002B720C" w:rsidP="00367217">
      <w:pPr>
        <w:spacing w:line="360" w:lineRule="auto"/>
        <w:jc w:val="center"/>
        <w:rPr>
          <w:bCs/>
        </w:rPr>
      </w:pPr>
      <w:r w:rsidRPr="00C65B5C">
        <w:rPr>
          <w:b/>
        </w:rPr>
        <w:t>GENELGE</w:t>
      </w:r>
      <w:r w:rsidR="00FB0F6C" w:rsidRPr="00C65B5C">
        <w:rPr>
          <w:b/>
        </w:rPr>
        <w:br/>
      </w:r>
      <w:r w:rsidRPr="00C65B5C">
        <w:rPr>
          <w:b/>
        </w:rPr>
        <w:t xml:space="preserve"> 2011</w:t>
      </w:r>
      <w:r w:rsidR="00FB0F6C" w:rsidRPr="00C65B5C">
        <w:rPr>
          <w:b/>
        </w:rPr>
        <w:t>/</w:t>
      </w:r>
      <w:r w:rsidR="00367217">
        <w:rPr>
          <w:b/>
        </w:rPr>
        <w:t>41</w:t>
      </w:r>
    </w:p>
    <w:p w:rsidR="00AD7926" w:rsidRPr="00C65B5C" w:rsidRDefault="00AD7926" w:rsidP="00AD7926">
      <w:pPr>
        <w:ind w:firstLine="708"/>
        <w:jc w:val="both"/>
        <w:rPr>
          <w:bCs/>
        </w:rPr>
      </w:pPr>
    </w:p>
    <w:p w:rsidR="008B6842" w:rsidRPr="00C65B5C" w:rsidRDefault="008B6842" w:rsidP="008B6842">
      <w:pPr>
        <w:ind w:firstLine="708"/>
        <w:jc w:val="both"/>
        <w:rPr>
          <w:bCs/>
        </w:rPr>
      </w:pPr>
      <w:r w:rsidRPr="00C65B5C">
        <w:rPr>
          <w:bCs/>
        </w:rPr>
        <w:t xml:space="preserve">Sağlıkta Dönüşüm Programı’nın uygulaması sonucunda Sağlık Bakanlığına bağlı hastanelerimizin sağlık hizmeti sunum kalitesi, alt yapısı ve tıbbi donanımı artmış, acil sağlık hizmetlerimizin hizmet ağı ve kalitesi çok üst seviyelere çıkmıştır. Diğer yandan helikopter ambulansları ve uçak ambulansları ile uluslararası acil hasta transferleri yapılabilir hâle gelmiş bulunmaktadır. Bunların yanı sıra ülkemizin bazı bölgelerinde, önümüzdeki yıllarda hizmete girecek olan sağlık </w:t>
      </w:r>
      <w:proofErr w:type="spellStart"/>
      <w:r w:rsidRPr="00C65B5C">
        <w:rPr>
          <w:bCs/>
        </w:rPr>
        <w:t>kampüsleri</w:t>
      </w:r>
      <w:proofErr w:type="spellEnd"/>
      <w:r w:rsidRPr="00C65B5C">
        <w:rPr>
          <w:bCs/>
        </w:rPr>
        <w:t xml:space="preserve"> ile de sağlık hizmetlerinin kalitesi </w:t>
      </w:r>
      <w:r w:rsidR="005A7F2A" w:rsidRPr="00C65B5C">
        <w:rPr>
          <w:bCs/>
        </w:rPr>
        <w:t xml:space="preserve">daha da </w:t>
      </w:r>
      <w:r w:rsidRPr="00C65B5C">
        <w:rPr>
          <w:bCs/>
        </w:rPr>
        <w:t>artacaktır.</w:t>
      </w:r>
    </w:p>
    <w:p w:rsidR="008B6842" w:rsidRPr="00C65B5C" w:rsidRDefault="008B6842" w:rsidP="008B6842">
      <w:pPr>
        <w:ind w:firstLine="708"/>
        <w:jc w:val="both"/>
        <w:rPr>
          <w:bCs/>
        </w:rPr>
      </w:pPr>
    </w:p>
    <w:p w:rsidR="008B6842" w:rsidRPr="00C65B5C" w:rsidRDefault="008B6842" w:rsidP="008B6842">
      <w:pPr>
        <w:ind w:firstLine="708"/>
        <w:jc w:val="both"/>
        <w:rPr>
          <w:bCs/>
        </w:rPr>
      </w:pPr>
      <w:r w:rsidRPr="00C65B5C">
        <w:rPr>
          <w:bCs/>
        </w:rPr>
        <w:t>Bu çerçevede yurt dışında yaşayanlara ve ülkemizi ziyaret eden turistlere birçok hastanemizde sağlık hizmeti sunma imkânımız bulunmaktadır. Bu tür sağlık hizmetleri talep edenlere, 5510 sayılı Sosyal Sigortalar ve Genel Sağlık Sigortası Kanunu ve milletler arası ikili anlaşmalar kapsamının dışında farklı prensiplerde sağlık hizmeti sunulması uygun ve gerekli görülmüş bulunmaktadır.</w:t>
      </w:r>
    </w:p>
    <w:p w:rsidR="002B720C" w:rsidRPr="00C65B5C" w:rsidRDefault="002B720C" w:rsidP="0064493D">
      <w:pPr>
        <w:ind w:firstLine="708"/>
        <w:jc w:val="both"/>
        <w:rPr>
          <w:bCs/>
        </w:rPr>
      </w:pPr>
    </w:p>
    <w:p w:rsidR="002B720C" w:rsidRPr="00C65B5C" w:rsidRDefault="00955049" w:rsidP="0064493D">
      <w:pPr>
        <w:ind w:firstLine="708"/>
        <w:jc w:val="both"/>
        <w:rPr>
          <w:bCs/>
        </w:rPr>
      </w:pPr>
      <w:r w:rsidRPr="00C65B5C">
        <w:rPr>
          <w:bCs/>
        </w:rPr>
        <w:t>Bu genelge kapsamında sağlık hizmeti sunulacak kişiler</w:t>
      </w:r>
      <w:r w:rsidR="002B720C" w:rsidRPr="00C65B5C">
        <w:rPr>
          <w:bCs/>
        </w:rPr>
        <w:t xml:space="preserve"> ik</w:t>
      </w:r>
      <w:r w:rsidRPr="00C65B5C">
        <w:rPr>
          <w:bCs/>
        </w:rPr>
        <w:t xml:space="preserve">i ana başlıkta değerlendirilecektir. Birincisi; </w:t>
      </w:r>
      <w:r w:rsidR="006E5502" w:rsidRPr="00C65B5C">
        <w:rPr>
          <w:b/>
          <w:bCs/>
        </w:rPr>
        <w:t>Sağlık Turizmi</w:t>
      </w:r>
      <w:r w:rsidR="006E5502" w:rsidRPr="00C65B5C">
        <w:rPr>
          <w:bCs/>
        </w:rPr>
        <w:t xml:space="preserve"> </w:t>
      </w:r>
      <w:r w:rsidRPr="00C65B5C">
        <w:rPr>
          <w:bCs/>
        </w:rPr>
        <w:t xml:space="preserve">kapsamında sağlık hizmeti almak için </w:t>
      </w:r>
      <w:r w:rsidR="002B720C" w:rsidRPr="00C65B5C">
        <w:rPr>
          <w:bCs/>
        </w:rPr>
        <w:t xml:space="preserve">yurtdışından </w:t>
      </w:r>
      <w:r w:rsidRPr="00C65B5C">
        <w:rPr>
          <w:bCs/>
        </w:rPr>
        <w:t>ülkemizi tercih eden kişiler</w:t>
      </w:r>
      <w:r w:rsidR="00E258AC" w:rsidRPr="00C65B5C">
        <w:rPr>
          <w:bCs/>
        </w:rPr>
        <w:t>.</w:t>
      </w:r>
      <w:r w:rsidR="002B720C" w:rsidRPr="00C65B5C">
        <w:rPr>
          <w:bCs/>
        </w:rPr>
        <w:t xml:space="preserve"> İkincisi; </w:t>
      </w:r>
      <w:r w:rsidR="00D02EC0" w:rsidRPr="00C65B5C">
        <w:rPr>
          <w:bCs/>
        </w:rPr>
        <w:t>ülkemize</w:t>
      </w:r>
      <w:r w:rsidR="002B720C" w:rsidRPr="00C65B5C">
        <w:rPr>
          <w:bCs/>
        </w:rPr>
        <w:t xml:space="preserve"> turizm amaçlı </w:t>
      </w:r>
      <w:r w:rsidR="008B6842" w:rsidRPr="00C65B5C">
        <w:rPr>
          <w:bCs/>
        </w:rPr>
        <w:t>gelen turistlerin tatilleri esnasında</w:t>
      </w:r>
      <w:r w:rsidRPr="00C65B5C">
        <w:rPr>
          <w:bCs/>
        </w:rPr>
        <w:t xml:space="preserve"> </w:t>
      </w:r>
      <w:r w:rsidR="008B6842" w:rsidRPr="00C65B5C">
        <w:rPr>
          <w:bCs/>
        </w:rPr>
        <w:t xml:space="preserve">yeni gelişen acil tedaviyi gerektiren </w:t>
      </w:r>
      <w:r w:rsidR="006E5502" w:rsidRPr="006E5502">
        <w:rPr>
          <w:b/>
          <w:bCs/>
        </w:rPr>
        <w:t>Tu</w:t>
      </w:r>
      <w:r w:rsidR="006E5502" w:rsidRPr="00C65B5C">
        <w:rPr>
          <w:b/>
          <w:bCs/>
        </w:rPr>
        <w:t>ristin Sağlığı</w:t>
      </w:r>
      <w:r w:rsidR="006E5502" w:rsidRPr="00C65B5C">
        <w:rPr>
          <w:bCs/>
        </w:rPr>
        <w:t xml:space="preserve"> </w:t>
      </w:r>
      <w:r w:rsidR="00D02EC0" w:rsidRPr="00C65B5C">
        <w:rPr>
          <w:bCs/>
        </w:rPr>
        <w:t xml:space="preserve">kapsamında </w:t>
      </w:r>
      <w:r w:rsidR="008B6842" w:rsidRPr="00C65B5C">
        <w:rPr>
          <w:bCs/>
        </w:rPr>
        <w:t xml:space="preserve">sağlık hizmetleri alacak </w:t>
      </w:r>
      <w:r w:rsidR="002B720C" w:rsidRPr="00C65B5C">
        <w:rPr>
          <w:bCs/>
        </w:rPr>
        <w:t xml:space="preserve">kişiler. </w:t>
      </w:r>
    </w:p>
    <w:p w:rsidR="002B720C" w:rsidRPr="00C65B5C" w:rsidRDefault="002B720C" w:rsidP="0032517C">
      <w:pPr>
        <w:jc w:val="both"/>
        <w:rPr>
          <w:bCs/>
        </w:rPr>
      </w:pPr>
    </w:p>
    <w:p w:rsidR="002B720C" w:rsidRPr="00C65B5C" w:rsidRDefault="002B720C" w:rsidP="0064493D">
      <w:pPr>
        <w:ind w:firstLine="708"/>
        <w:jc w:val="both"/>
        <w:rPr>
          <w:bCs/>
        </w:rPr>
      </w:pPr>
      <w:r w:rsidRPr="00C65B5C">
        <w:rPr>
          <w:bCs/>
        </w:rPr>
        <w:t xml:space="preserve">Bu kapsamda yapılacak iş ve işlemler ile </w:t>
      </w:r>
      <w:r w:rsidR="00D02EC0" w:rsidRPr="00C65B5C">
        <w:rPr>
          <w:bCs/>
        </w:rPr>
        <w:t xml:space="preserve">ilgili </w:t>
      </w:r>
      <w:r w:rsidRPr="00C65B5C">
        <w:rPr>
          <w:bCs/>
        </w:rPr>
        <w:t xml:space="preserve">düzenlemeler aşağıda belirlenmiştir. </w:t>
      </w:r>
    </w:p>
    <w:p w:rsidR="002B720C" w:rsidRPr="00C65B5C" w:rsidRDefault="002B720C" w:rsidP="0064493D">
      <w:pPr>
        <w:ind w:firstLine="708"/>
        <w:jc w:val="both"/>
        <w:rPr>
          <w:bCs/>
        </w:rPr>
      </w:pPr>
    </w:p>
    <w:p w:rsidR="002B720C" w:rsidRPr="00C65B5C" w:rsidRDefault="002B720C" w:rsidP="00BA7F05">
      <w:pPr>
        <w:pStyle w:val="ListeParagraf"/>
        <w:numPr>
          <w:ilvl w:val="0"/>
          <w:numId w:val="1"/>
        </w:numPr>
        <w:ind w:left="709" w:hanging="283"/>
        <w:jc w:val="both"/>
        <w:rPr>
          <w:bCs/>
        </w:rPr>
      </w:pPr>
      <w:r w:rsidRPr="00C65B5C">
        <w:rPr>
          <w:bCs/>
        </w:rPr>
        <w:t>Bu Genelge kapsamında verilecek hizmetlerin ku</w:t>
      </w:r>
      <w:r w:rsidR="00BA7F05" w:rsidRPr="00C65B5C">
        <w:rPr>
          <w:bCs/>
        </w:rPr>
        <w:t xml:space="preserve">rumun rutin sağlık hizmetlerini </w:t>
      </w:r>
      <w:r w:rsidRPr="00C65B5C">
        <w:rPr>
          <w:bCs/>
        </w:rPr>
        <w:t xml:space="preserve">aksatmayacak şekilde planlanıp organize edilmesi esastır. </w:t>
      </w:r>
    </w:p>
    <w:p w:rsidR="002B720C" w:rsidRPr="00C65B5C" w:rsidRDefault="00F7111B" w:rsidP="00BA7F05">
      <w:pPr>
        <w:pStyle w:val="ListeParagraf"/>
        <w:numPr>
          <w:ilvl w:val="0"/>
          <w:numId w:val="1"/>
        </w:numPr>
        <w:ind w:left="709" w:hanging="283"/>
        <w:jc w:val="both"/>
        <w:rPr>
          <w:bCs/>
        </w:rPr>
      </w:pPr>
      <w:r w:rsidRPr="00C65B5C">
        <w:rPr>
          <w:bCs/>
        </w:rPr>
        <w:t>Sağlık t</w:t>
      </w:r>
      <w:r w:rsidR="002B720C" w:rsidRPr="00C65B5C">
        <w:rPr>
          <w:bCs/>
        </w:rPr>
        <w:t>urizmi veya turistin sağlığı kapsamında çok sayıda hasta başvurusunun olabileceği potansiyel illerde</w:t>
      </w:r>
      <w:r w:rsidR="00D02EC0" w:rsidRPr="00C65B5C">
        <w:rPr>
          <w:bCs/>
        </w:rPr>
        <w:t>,</w:t>
      </w:r>
      <w:r w:rsidR="002B720C" w:rsidRPr="00C65B5C">
        <w:rPr>
          <w:bCs/>
        </w:rPr>
        <w:t xml:space="preserve"> Bakanlığımızın uygun görmesi halinde ildeki hastanelerden</w:t>
      </w:r>
      <w:r w:rsidRPr="00C65B5C">
        <w:rPr>
          <w:bCs/>
        </w:rPr>
        <w:t xml:space="preserve"> bir tanesinin bünyesinde veya il sağlık m</w:t>
      </w:r>
      <w:r w:rsidR="002B720C" w:rsidRPr="00C65B5C">
        <w:rPr>
          <w:bCs/>
        </w:rPr>
        <w:t xml:space="preserve">üdürlükleri bünyesinde bir </w:t>
      </w:r>
      <w:r w:rsidR="006E5502" w:rsidRPr="006E5502">
        <w:rPr>
          <w:b/>
          <w:bCs/>
        </w:rPr>
        <w:t>Y</w:t>
      </w:r>
      <w:r w:rsidR="006E5502" w:rsidRPr="00C65B5C">
        <w:rPr>
          <w:b/>
        </w:rPr>
        <w:t>urtdışı Hasta İl Koordinasyon Merkezi</w:t>
      </w:r>
      <w:r w:rsidR="006E5502" w:rsidRPr="00C65B5C">
        <w:rPr>
          <w:bCs/>
        </w:rPr>
        <w:t xml:space="preserve"> </w:t>
      </w:r>
      <w:r w:rsidR="002B720C" w:rsidRPr="00C65B5C">
        <w:rPr>
          <w:bCs/>
        </w:rPr>
        <w:t>kurulur.</w:t>
      </w:r>
    </w:p>
    <w:p w:rsidR="006827A1" w:rsidRPr="00C65B5C" w:rsidRDefault="00BA7F05" w:rsidP="00D3665F">
      <w:pPr>
        <w:pStyle w:val="ListeParagraf"/>
        <w:numPr>
          <w:ilvl w:val="0"/>
          <w:numId w:val="1"/>
        </w:numPr>
        <w:ind w:left="709" w:hanging="283"/>
        <w:jc w:val="both"/>
        <w:rPr>
          <w:bCs/>
        </w:rPr>
      </w:pPr>
      <w:r w:rsidRPr="00C65B5C">
        <w:rPr>
          <w:bCs/>
        </w:rPr>
        <w:t>Sağlık turizmi ve</w:t>
      </w:r>
      <w:r w:rsidR="00F7111B" w:rsidRPr="00C65B5C">
        <w:rPr>
          <w:bCs/>
        </w:rPr>
        <w:t>ya</w:t>
      </w:r>
      <w:r w:rsidRPr="00C65B5C">
        <w:rPr>
          <w:bCs/>
        </w:rPr>
        <w:t xml:space="preserve"> turistin sağlığı açısından potansiyel illerde tıbbi teknolojik donanımı, nitelikli ve uzman sağlık personeli, otelcilik hizmetleri ve hizmet kapasitesi yeterli olan </w:t>
      </w:r>
      <w:r w:rsidR="00DC54AD" w:rsidRPr="00C65B5C">
        <w:rPr>
          <w:bCs/>
        </w:rPr>
        <w:t xml:space="preserve">bazı </w:t>
      </w:r>
      <w:r w:rsidRPr="00C65B5C">
        <w:rPr>
          <w:bCs/>
        </w:rPr>
        <w:t xml:space="preserve">hastanelerimizin bünyesinde, </w:t>
      </w:r>
      <w:r w:rsidR="00F7111B" w:rsidRPr="00C65B5C">
        <w:rPr>
          <w:bCs/>
        </w:rPr>
        <w:t>i</w:t>
      </w:r>
      <w:r w:rsidR="00D02EC0" w:rsidRPr="00C65B5C">
        <w:rPr>
          <w:bCs/>
        </w:rPr>
        <w:t xml:space="preserve">l </w:t>
      </w:r>
      <w:r w:rsidR="00F7111B" w:rsidRPr="00C65B5C">
        <w:rPr>
          <w:bCs/>
        </w:rPr>
        <w:t>s</w:t>
      </w:r>
      <w:r w:rsidR="00D02EC0" w:rsidRPr="00C65B5C">
        <w:rPr>
          <w:bCs/>
        </w:rPr>
        <w:t xml:space="preserve">ağlık </w:t>
      </w:r>
      <w:r w:rsidR="00F7111B" w:rsidRPr="00C65B5C">
        <w:rPr>
          <w:bCs/>
        </w:rPr>
        <w:t>m</w:t>
      </w:r>
      <w:r w:rsidR="00D02EC0" w:rsidRPr="00C65B5C">
        <w:rPr>
          <w:bCs/>
        </w:rPr>
        <w:t xml:space="preserve">üdürlüklerinin talep etmesi </w:t>
      </w:r>
      <w:r w:rsidRPr="00C65B5C">
        <w:rPr>
          <w:bCs/>
        </w:rPr>
        <w:t xml:space="preserve">ve </w:t>
      </w:r>
      <w:r w:rsidR="002B720C" w:rsidRPr="00C65B5C">
        <w:rPr>
          <w:bCs/>
        </w:rPr>
        <w:t xml:space="preserve">Bakanlık uygun görüşü ile bir </w:t>
      </w:r>
      <w:r w:rsidR="006E5502" w:rsidRPr="006E5502">
        <w:rPr>
          <w:b/>
          <w:bCs/>
        </w:rPr>
        <w:t>Y</w:t>
      </w:r>
      <w:r w:rsidR="006E5502" w:rsidRPr="00C65B5C">
        <w:rPr>
          <w:b/>
        </w:rPr>
        <w:t>urtdışı Hasta Birimi</w:t>
      </w:r>
      <w:r w:rsidR="006E5502" w:rsidRPr="00C65B5C">
        <w:rPr>
          <w:bCs/>
        </w:rPr>
        <w:t xml:space="preserve"> </w:t>
      </w:r>
      <w:r w:rsidR="002B720C" w:rsidRPr="00C65B5C">
        <w:rPr>
          <w:bCs/>
        </w:rPr>
        <w:t>kurulur.</w:t>
      </w:r>
    </w:p>
    <w:p w:rsidR="00C12747" w:rsidRPr="00C65B5C" w:rsidRDefault="00C12747" w:rsidP="00C12747">
      <w:pPr>
        <w:pStyle w:val="ListeParagraf"/>
        <w:jc w:val="both"/>
        <w:rPr>
          <w:bCs/>
        </w:rPr>
      </w:pPr>
    </w:p>
    <w:p w:rsidR="00C12747" w:rsidRPr="00C65B5C" w:rsidRDefault="00C12747" w:rsidP="00C12747">
      <w:pPr>
        <w:pStyle w:val="ListeParagraf"/>
        <w:jc w:val="both"/>
        <w:rPr>
          <w:bCs/>
        </w:rPr>
      </w:pPr>
    </w:p>
    <w:p w:rsidR="00C12747" w:rsidRPr="00C65B5C" w:rsidRDefault="00C12747" w:rsidP="00C12747">
      <w:pPr>
        <w:pStyle w:val="ListeParagraf"/>
        <w:jc w:val="both"/>
        <w:rPr>
          <w:bCs/>
        </w:rPr>
      </w:pPr>
    </w:p>
    <w:p w:rsidR="00117CC6" w:rsidRPr="00C65B5C" w:rsidRDefault="00117CC6" w:rsidP="00117CC6">
      <w:pPr>
        <w:pStyle w:val="ListeParagraf"/>
        <w:ind w:left="0"/>
        <w:jc w:val="both"/>
        <w:rPr>
          <w:b/>
          <w:bCs/>
        </w:rPr>
      </w:pPr>
    </w:p>
    <w:p w:rsidR="0032517C" w:rsidRPr="00C65B5C" w:rsidRDefault="00D3665F" w:rsidP="00C12747">
      <w:pPr>
        <w:pStyle w:val="ListeParagraf"/>
        <w:numPr>
          <w:ilvl w:val="0"/>
          <w:numId w:val="1"/>
        </w:numPr>
        <w:ind w:left="709" w:hanging="283"/>
        <w:jc w:val="both"/>
        <w:rPr>
          <w:bCs/>
        </w:rPr>
      </w:pPr>
      <w:r w:rsidRPr="00C65B5C">
        <w:rPr>
          <w:bCs/>
        </w:rPr>
        <w:lastRenderedPageBreak/>
        <w:t>Yurt</w:t>
      </w:r>
      <w:r w:rsidR="002B720C" w:rsidRPr="00C65B5C">
        <w:rPr>
          <w:bCs/>
        </w:rPr>
        <w:t xml:space="preserve">dışı hasta birimi bulunan hastaneler veya yurtdışı hasta il </w:t>
      </w:r>
      <w:r w:rsidR="005D12D5" w:rsidRPr="00C65B5C">
        <w:rPr>
          <w:bCs/>
        </w:rPr>
        <w:t>koordinasyon merkezi</w:t>
      </w:r>
      <w:r w:rsidRPr="00C65B5C">
        <w:rPr>
          <w:bCs/>
        </w:rPr>
        <w:t xml:space="preserve"> </w:t>
      </w:r>
      <w:r w:rsidR="00D5067F" w:rsidRPr="00C65B5C">
        <w:rPr>
          <w:bCs/>
        </w:rPr>
        <w:t>bulunan i</w:t>
      </w:r>
      <w:r w:rsidR="005D12D5" w:rsidRPr="00C65B5C">
        <w:rPr>
          <w:bCs/>
        </w:rPr>
        <w:t>l</w:t>
      </w:r>
      <w:r w:rsidR="002B720C" w:rsidRPr="00C65B5C">
        <w:rPr>
          <w:bCs/>
        </w:rPr>
        <w:t xml:space="preserve"> </w:t>
      </w:r>
      <w:r w:rsidR="00D5067F" w:rsidRPr="00C65B5C">
        <w:rPr>
          <w:bCs/>
        </w:rPr>
        <w:t>s</w:t>
      </w:r>
      <w:r w:rsidR="002B720C" w:rsidRPr="00C65B5C">
        <w:rPr>
          <w:bCs/>
        </w:rPr>
        <w:t xml:space="preserve">ağlık </w:t>
      </w:r>
      <w:r w:rsidR="00D5067F" w:rsidRPr="00C65B5C">
        <w:rPr>
          <w:bCs/>
        </w:rPr>
        <w:t>m</w:t>
      </w:r>
      <w:r w:rsidR="002B720C" w:rsidRPr="00C65B5C">
        <w:rPr>
          <w:bCs/>
        </w:rPr>
        <w:t>üdürlükleri</w:t>
      </w:r>
      <w:r w:rsidR="00A86C38" w:rsidRPr="00C65B5C">
        <w:rPr>
          <w:bCs/>
        </w:rPr>
        <w:t>,</w:t>
      </w:r>
      <w:r w:rsidR="002B720C" w:rsidRPr="00C65B5C">
        <w:rPr>
          <w:bCs/>
        </w:rPr>
        <w:t xml:space="preserve"> gerek görürler ise yurtdışına yönelik</w:t>
      </w:r>
      <w:r w:rsidR="006827A1" w:rsidRPr="00C65B5C">
        <w:rPr>
          <w:bCs/>
        </w:rPr>
        <w:t xml:space="preserve"> </w:t>
      </w:r>
      <w:r w:rsidR="002B720C" w:rsidRPr="00C65B5C">
        <w:rPr>
          <w:bCs/>
        </w:rPr>
        <w:t>olarak bu</w:t>
      </w:r>
      <w:r w:rsidR="00A86C38" w:rsidRPr="00C65B5C">
        <w:rPr>
          <w:bCs/>
        </w:rPr>
        <w:t xml:space="preserve"> </w:t>
      </w:r>
      <w:r w:rsidR="002B720C" w:rsidRPr="00C65B5C">
        <w:rPr>
          <w:bCs/>
        </w:rPr>
        <w:t>hastanelerin ve sağlık hizmetlerinin tanıtım faaliyetlerini döner sermaye kaynaklarından yapar veya hizmet alım yoluyla yaptırır.</w:t>
      </w:r>
    </w:p>
    <w:p w:rsidR="00E258AC" w:rsidRPr="00C65B5C" w:rsidRDefault="002B720C" w:rsidP="00A86C38">
      <w:pPr>
        <w:pStyle w:val="ListeParagraf"/>
        <w:numPr>
          <w:ilvl w:val="0"/>
          <w:numId w:val="1"/>
        </w:numPr>
        <w:ind w:left="709" w:hanging="349"/>
        <w:jc w:val="both"/>
        <w:rPr>
          <w:bCs/>
        </w:rPr>
      </w:pPr>
      <w:r w:rsidRPr="00C65B5C">
        <w:rPr>
          <w:bCs/>
        </w:rPr>
        <w:t>Y</w:t>
      </w:r>
      <w:r w:rsidR="00D5067F" w:rsidRPr="00C65B5C">
        <w:rPr>
          <w:bCs/>
        </w:rPr>
        <w:t>abancı hastalar ve turistlerin a</w:t>
      </w:r>
      <w:r w:rsidRPr="00C65B5C">
        <w:rPr>
          <w:bCs/>
        </w:rPr>
        <w:t xml:space="preserve">cil </w:t>
      </w:r>
      <w:r w:rsidR="00D5067F" w:rsidRPr="00C65B5C">
        <w:rPr>
          <w:bCs/>
        </w:rPr>
        <w:t>s</w:t>
      </w:r>
      <w:r w:rsidRPr="00C65B5C">
        <w:rPr>
          <w:bCs/>
        </w:rPr>
        <w:t xml:space="preserve">ağlık </w:t>
      </w:r>
      <w:r w:rsidR="00D5067F" w:rsidRPr="00C65B5C">
        <w:rPr>
          <w:bCs/>
        </w:rPr>
        <w:t>h</w:t>
      </w:r>
      <w:r w:rsidRPr="00C65B5C">
        <w:rPr>
          <w:bCs/>
        </w:rPr>
        <w:t xml:space="preserve">izmetleri veya </w:t>
      </w:r>
      <w:r w:rsidR="00D5067F" w:rsidRPr="00C65B5C">
        <w:rPr>
          <w:bCs/>
        </w:rPr>
        <w:t>h</w:t>
      </w:r>
      <w:r w:rsidRPr="00C65B5C">
        <w:rPr>
          <w:bCs/>
        </w:rPr>
        <w:t xml:space="preserve">asta akları kapsamındaki müracaatları için </w:t>
      </w:r>
      <w:r w:rsidR="006E5502" w:rsidRPr="006E5502">
        <w:rPr>
          <w:b/>
          <w:bCs/>
        </w:rPr>
        <w:t>Y</w:t>
      </w:r>
      <w:r w:rsidR="006E5502" w:rsidRPr="00C65B5C">
        <w:rPr>
          <w:b/>
        </w:rPr>
        <w:t>urtdışı Hasta Çağrı Merkezleri</w:t>
      </w:r>
      <w:r w:rsidR="006E5502" w:rsidRPr="00C65B5C">
        <w:rPr>
          <w:bCs/>
        </w:rPr>
        <w:t xml:space="preserve"> </w:t>
      </w:r>
      <w:r w:rsidRPr="00C65B5C">
        <w:rPr>
          <w:bCs/>
        </w:rPr>
        <w:t xml:space="preserve">oluşturulur. Bu </w:t>
      </w:r>
      <w:r w:rsidR="00D5067F" w:rsidRPr="00C65B5C">
        <w:rPr>
          <w:bCs/>
        </w:rPr>
        <w:t>ç</w:t>
      </w:r>
      <w:r w:rsidRPr="00C65B5C">
        <w:rPr>
          <w:bCs/>
        </w:rPr>
        <w:t xml:space="preserve">ağrı </w:t>
      </w:r>
      <w:r w:rsidR="00D5067F" w:rsidRPr="00C65B5C">
        <w:rPr>
          <w:bCs/>
        </w:rPr>
        <w:t>m</w:t>
      </w:r>
      <w:r w:rsidRPr="00C65B5C">
        <w:rPr>
          <w:bCs/>
        </w:rPr>
        <w:t xml:space="preserve">erkezleri </w:t>
      </w:r>
      <w:r w:rsidR="00133106" w:rsidRPr="00C65B5C">
        <w:rPr>
          <w:bCs/>
        </w:rPr>
        <w:t>Bakanlık m</w:t>
      </w:r>
      <w:r w:rsidR="00171D14" w:rsidRPr="00C65B5C">
        <w:rPr>
          <w:bCs/>
        </w:rPr>
        <w:t xml:space="preserve">erkezinde </w:t>
      </w:r>
      <w:r w:rsidR="00A86C38" w:rsidRPr="00C65B5C">
        <w:rPr>
          <w:bCs/>
        </w:rPr>
        <w:t xml:space="preserve">veya </w:t>
      </w:r>
      <w:r w:rsidR="006E5502" w:rsidRPr="00C65B5C">
        <w:rPr>
          <w:b/>
          <w:bCs/>
        </w:rPr>
        <w:t>Yurtdışı</w:t>
      </w:r>
      <w:r w:rsidR="006E5502" w:rsidRPr="00C65B5C">
        <w:rPr>
          <w:b/>
        </w:rPr>
        <w:t xml:space="preserve"> Hasta İl Koordinasyon Merkezi</w:t>
      </w:r>
      <w:r w:rsidR="006E5502" w:rsidRPr="00C65B5C">
        <w:rPr>
          <w:bCs/>
        </w:rPr>
        <w:t xml:space="preserve"> </w:t>
      </w:r>
      <w:r w:rsidRPr="00C65B5C">
        <w:rPr>
          <w:bCs/>
        </w:rPr>
        <w:t>bünyesinde yapılandırılacaktır.</w:t>
      </w:r>
    </w:p>
    <w:p w:rsidR="00E258AC" w:rsidRPr="00C65B5C" w:rsidRDefault="00E258AC" w:rsidP="00A86C38">
      <w:pPr>
        <w:pStyle w:val="ListeParagraf"/>
        <w:numPr>
          <w:ilvl w:val="0"/>
          <w:numId w:val="1"/>
        </w:numPr>
        <w:ind w:left="709" w:hanging="349"/>
        <w:jc w:val="both"/>
        <w:rPr>
          <w:bCs/>
        </w:rPr>
      </w:pPr>
      <w:r w:rsidRPr="00C65B5C">
        <w:rPr>
          <w:bCs/>
        </w:rPr>
        <w:t>Bu genelge kapsamında hizmet alımları usulü ile çalıştırılacak elamanlar Strateji Geliştirme Başkanlığınca yayınlanan ve hizmet alımları kapsamında çalıştırılabilecek işçi sayısının tespitine ilişkin usul ve esaslarını belirleyen genelgeler ile getirilen sınırlamalara tabi değildir.</w:t>
      </w:r>
    </w:p>
    <w:p w:rsidR="00E258AC" w:rsidRPr="00C65B5C" w:rsidRDefault="00E258AC" w:rsidP="00A86C38">
      <w:pPr>
        <w:pStyle w:val="ListeParagraf"/>
        <w:numPr>
          <w:ilvl w:val="0"/>
          <w:numId w:val="1"/>
        </w:numPr>
        <w:ind w:left="709" w:hanging="349"/>
        <w:jc w:val="both"/>
        <w:rPr>
          <w:bCs/>
        </w:rPr>
      </w:pPr>
      <w:r w:rsidRPr="00C65B5C">
        <w:rPr>
          <w:bCs/>
        </w:rPr>
        <w:t>Yurtdışı hasta birimi bulunan hastanelerdeki tüm personellerin yabancı dil seviyelerinin tespit edilip iletişim bilgileri ile birlikte personel şubesinde bulundurulması, ihtiyaç halinde başhekimliğin bu personellerden gerekli sayıda kısa süreli geçici görevlendirmesi veya günlük olarak davet edilmesi sağlanır.</w:t>
      </w:r>
    </w:p>
    <w:p w:rsidR="00E258AC" w:rsidRPr="00C65B5C" w:rsidRDefault="00E258AC" w:rsidP="00A86C38">
      <w:pPr>
        <w:pStyle w:val="ListeParagraf"/>
        <w:numPr>
          <w:ilvl w:val="0"/>
          <w:numId w:val="1"/>
        </w:numPr>
        <w:ind w:left="709" w:hanging="349"/>
        <w:jc w:val="both"/>
        <w:rPr>
          <w:bCs/>
        </w:rPr>
      </w:pPr>
      <w:r w:rsidRPr="00C65B5C">
        <w:rPr>
          <w:bCs/>
        </w:rPr>
        <w:t>Yurtdışı hasta birimi veya yurtdışı hasta il koordinasyon merkezi bulunmayan illerdeki hastanelerde genelge kapsamında yabancı hastaların iş ve işlemleri il sağlık müdürlüğünde görevlendirilecek olan sağlık turizmi il temsilcilerince yapılır.</w:t>
      </w:r>
    </w:p>
    <w:p w:rsidR="00171D14" w:rsidRDefault="005D12D5" w:rsidP="007965F8">
      <w:pPr>
        <w:pStyle w:val="ListeParagraf"/>
        <w:numPr>
          <w:ilvl w:val="0"/>
          <w:numId w:val="1"/>
        </w:numPr>
        <w:ind w:left="709" w:hanging="349"/>
        <w:jc w:val="both"/>
        <w:rPr>
          <w:bCs/>
        </w:rPr>
      </w:pPr>
      <w:r w:rsidRPr="00C65B5C">
        <w:rPr>
          <w:bCs/>
        </w:rPr>
        <w:t>Bu genelge kapsamında ildeki tüm hastanele</w:t>
      </w:r>
      <w:r w:rsidR="00D012D8" w:rsidRPr="00C65B5C">
        <w:rPr>
          <w:bCs/>
        </w:rPr>
        <w:t>rde sunulan sağlık hizmetleri karşılığı a</w:t>
      </w:r>
      <w:r w:rsidR="00074197" w:rsidRPr="00C65B5C">
        <w:rPr>
          <w:bCs/>
        </w:rPr>
        <w:t>ylık</w:t>
      </w:r>
      <w:r w:rsidR="00D012D8" w:rsidRPr="00C65B5C">
        <w:rPr>
          <w:bCs/>
        </w:rPr>
        <w:t xml:space="preserve"> tahsil edilen tutarın %10’u</w:t>
      </w:r>
      <w:r w:rsidRPr="00C65B5C">
        <w:rPr>
          <w:bCs/>
        </w:rPr>
        <w:t xml:space="preserve"> </w:t>
      </w:r>
      <w:r w:rsidR="00D012D8" w:rsidRPr="00C65B5C">
        <w:rPr>
          <w:bCs/>
        </w:rPr>
        <w:t>en geç</w:t>
      </w:r>
      <w:r w:rsidRPr="00C65B5C">
        <w:rPr>
          <w:bCs/>
        </w:rPr>
        <w:t xml:space="preserve"> takip eden ay</w:t>
      </w:r>
      <w:r w:rsidR="00D012D8" w:rsidRPr="00C65B5C">
        <w:rPr>
          <w:bCs/>
        </w:rPr>
        <w:t>ın</w:t>
      </w:r>
      <w:r w:rsidRPr="00C65B5C">
        <w:rPr>
          <w:bCs/>
        </w:rPr>
        <w:t xml:space="preserve"> </w:t>
      </w:r>
      <w:r w:rsidR="00D012D8" w:rsidRPr="00C65B5C">
        <w:rPr>
          <w:bCs/>
        </w:rPr>
        <w:t>10’una kadar</w:t>
      </w:r>
      <w:r w:rsidRPr="00C65B5C">
        <w:rPr>
          <w:bCs/>
        </w:rPr>
        <w:t xml:space="preserve"> </w:t>
      </w:r>
      <w:r w:rsidR="00133106" w:rsidRPr="00C65B5C">
        <w:rPr>
          <w:bCs/>
        </w:rPr>
        <w:t>i</w:t>
      </w:r>
      <w:r w:rsidRPr="00C65B5C">
        <w:rPr>
          <w:bCs/>
        </w:rPr>
        <w:t xml:space="preserve">l </w:t>
      </w:r>
      <w:r w:rsidR="00133106" w:rsidRPr="00C65B5C">
        <w:rPr>
          <w:bCs/>
        </w:rPr>
        <w:t>sağlık m</w:t>
      </w:r>
      <w:r w:rsidRPr="00C65B5C">
        <w:rPr>
          <w:bCs/>
        </w:rPr>
        <w:t>üdürlüğü</w:t>
      </w:r>
      <w:r w:rsidR="00133106" w:rsidRPr="00C65B5C">
        <w:rPr>
          <w:bCs/>
        </w:rPr>
        <w:t xml:space="preserve"> döner s</w:t>
      </w:r>
      <w:r w:rsidR="00AC56C1" w:rsidRPr="00C65B5C">
        <w:rPr>
          <w:bCs/>
        </w:rPr>
        <w:t>ermayesine aktarılır</w:t>
      </w:r>
      <w:r w:rsidR="00D012D8" w:rsidRPr="00C65B5C">
        <w:rPr>
          <w:bCs/>
        </w:rPr>
        <w:t>.</w:t>
      </w:r>
      <w:r w:rsidR="00EA691E" w:rsidRPr="00C65B5C">
        <w:rPr>
          <w:bCs/>
        </w:rPr>
        <w:t xml:space="preserve"> </w:t>
      </w:r>
    </w:p>
    <w:p w:rsidR="006E5502" w:rsidRPr="00C65B5C" w:rsidRDefault="006E5502" w:rsidP="006E5502">
      <w:pPr>
        <w:pStyle w:val="ListeParagraf"/>
        <w:ind w:left="709"/>
        <w:jc w:val="both"/>
        <w:rPr>
          <w:bCs/>
        </w:rPr>
      </w:pPr>
    </w:p>
    <w:p w:rsidR="007965F8" w:rsidRPr="00C65B5C" w:rsidRDefault="007965F8" w:rsidP="007965F8">
      <w:pPr>
        <w:pStyle w:val="ListeParagraf"/>
        <w:numPr>
          <w:ilvl w:val="0"/>
          <w:numId w:val="1"/>
        </w:numPr>
        <w:jc w:val="both"/>
        <w:rPr>
          <w:b/>
        </w:rPr>
      </w:pPr>
      <w:r w:rsidRPr="00C65B5C">
        <w:rPr>
          <w:b/>
        </w:rPr>
        <w:t>Yurt</w:t>
      </w:r>
      <w:r w:rsidR="00AC56C1" w:rsidRPr="00C65B5C">
        <w:rPr>
          <w:b/>
        </w:rPr>
        <w:t>dışı Hasta Biriminde;</w:t>
      </w:r>
    </w:p>
    <w:p w:rsidR="002B720C" w:rsidRPr="00C65B5C" w:rsidRDefault="002B720C" w:rsidP="009B2464">
      <w:pPr>
        <w:pStyle w:val="ListeParagraf"/>
        <w:numPr>
          <w:ilvl w:val="0"/>
          <w:numId w:val="2"/>
        </w:numPr>
        <w:jc w:val="both"/>
        <w:rPr>
          <w:bCs/>
        </w:rPr>
      </w:pPr>
      <w:r w:rsidRPr="00C65B5C">
        <w:rPr>
          <w:bCs/>
        </w:rPr>
        <w:t xml:space="preserve">Hastanelerde oluşturulacak olan </w:t>
      </w:r>
      <w:r w:rsidR="00AC56C1" w:rsidRPr="00C65B5C">
        <w:t>yurtdışı hasta b</w:t>
      </w:r>
      <w:r w:rsidRPr="00C65B5C">
        <w:t>irimlerinde</w:t>
      </w:r>
      <w:r w:rsidRPr="00C65B5C">
        <w:rPr>
          <w:bCs/>
        </w:rPr>
        <w:t xml:space="preserve"> yeterli seviyede yabancı dil bilen 1 yardımcı sağlık person</w:t>
      </w:r>
      <w:r w:rsidR="006E5502">
        <w:rPr>
          <w:bCs/>
        </w:rPr>
        <w:t>eli ve 1 tabip görevlendiril</w:t>
      </w:r>
      <w:r w:rsidR="00AC56C1" w:rsidRPr="00C65B5C">
        <w:rPr>
          <w:bCs/>
        </w:rPr>
        <w:t>mesi,</w:t>
      </w:r>
    </w:p>
    <w:p w:rsidR="002B720C" w:rsidRPr="00C65B5C" w:rsidRDefault="002B720C" w:rsidP="0064493D">
      <w:pPr>
        <w:pStyle w:val="ListeParagraf"/>
        <w:numPr>
          <w:ilvl w:val="0"/>
          <w:numId w:val="2"/>
        </w:numPr>
        <w:ind w:left="1122" w:hanging="425"/>
        <w:jc w:val="both"/>
        <w:rPr>
          <w:bCs/>
        </w:rPr>
      </w:pPr>
      <w:r w:rsidRPr="00C65B5C">
        <w:rPr>
          <w:bCs/>
        </w:rPr>
        <w:t xml:space="preserve">Bölgeye gelen turistlerin konuştukları diller göz önünde bulundurularak gerekli dilde ileri seviyede </w:t>
      </w:r>
      <w:r w:rsidR="00187F8B" w:rsidRPr="00C65B5C">
        <w:rPr>
          <w:bCs/>
        </w:rPr>
        <w:t>lisan bile</w:t>
      </w:r>
      <w:r w:rsidRPr="00C65B5C">
        <w:rPr>
          <w:bCs/>
        </w:rPr>
        <w:t>n en az 3</w:t>
      </w:r>
      <w:r w:rsidR="00187F8B" w:rsidRPr="00C65B5C">
        <w:rPr>
          <w:bCs/>
        </w:rPr>
        <w:t xml:space="preserve"> hasta yönlendirme elemanı</w:t>
      </w:r>
      <w:r w:rsidRPr="00C65B5C">
        <w:rPr>
          <w:bCs/>
        </w:rPr>
        <w:t xml:space="preserve"> hizmet alımı </w:t>
      </w:r>
      <w:r w:rsidR="00187F8B" w:rsidRPr="00C65B5C">
        <w:rPr>
          <w:bCs/>
        </w:rPr>
        <w:t xml:space="preserve">yöntemi </w:t>
      </w:r>
      <w:r w:rsidRPr="00C65B5C">
        <w:rPr>
          <w:bCs/>
        </w:rPr>
        <w:t xml:space="preserve">ile </w:t>
      </w:r>
      <w:r w:rsidR="00E4560E" w:rsidRPr="00C65B5C">
        <w:rPr>
          <w:bCs/>
        </w:rPr>
        <w:t>bulundurulması</w:t>
      </w:r>
      <w:r w:rsidR="00187F8B" w:rsidRPr="00C65B5C">
        <w:rPr>
          <w:bCs/>
        </w:rPr>
        <w:t xml:space="preserve"> ve nöbet usulü ile çalıştırıl</w:t>
      </w:r>
      <w:r w:rsidR="00E4560E" w:rsidRPr="00C65B5C">
        <w:rPr>
          <w:bCs/>
        </w:rPr>
        <w:t>ması,</w:t>
      </w:r>
    </w:p>
    <w:p w:rsidR="002B720C" w:rsidRPr="00C65B5C" w:rsidRDefault="002B720C" w:rsidP="0064493D">
      <w:pPr>
        <w:pStyle w:val="ListeParagraf"/>
        <w:numPr>
          <w:ilvl w:val="0"/>
          <w:numId w:val="2"/>
        </w:numPr>
        <w:ind w:left="1122" w:hanging="425"/>
        <w:jc w:val="both"/>
        <w:rPr>
          <w:bCs/>
        </w:rPr>
      </w:pPr>
      <w:r w:rsidRPr="00C65B5C">
        <w:rPr>
          <w:bCs/>
        </w:rPr>
        <w:t>Bu birime başvuran yabancı hastaların tüm kayıt, tercüme, tedavi bedelinin faturalandırılması ile ilgili iş ve iş</w:t>
      </w:r>
      <w:r w:rsidR="00187F8B" w:rsidRPr="00C65B5C">
        <w:rPr>
          <w:bCs/>
        </w:rPr>
        <w:t>l</w:t>
      </w:r>
      <w:r w:rsidR="00E4560E" w:rsidRPr="00C65B5C">
        <w:rPr>
          <w:bCs/>
        </w:rPr>
        <w:t>emler buradan takip edilmesi,</w:t>
      </w:r>
    </w:p>
    <w:p w:rsidR="002B720C" w:rsidRPr="00C65B5C" w:rsidRDefault="00187F8B" w:rsidP="0064493D">
      <w:pPr>
        <w:pStyle w:val="ListeParagraf"/>
        <w:numPr>
          <w:ilvl w:val="0"/>
          <w:numId w:val="2"/>
        </w:numPr>
        <w:ind w:left="1122" w:hanging="425"/>
        <w:jc w:val="both"/>
        <w:rPr>
          <w:bCs/>
        </w:rPr>
      </w:pPr>
      <w:r w:rsidRPr="00C65B5C">
        <w:rPr>
          <w:bCs/>
        </w:rPr>
        <w:t>Bu hastaların ilk muayeneleri</w:t>
      </w:r>
      <w:r w:rsidR="002B720C" w:rsidRPr="00C65B5C">
        <w:rPr>
          <w:bCs/>
        </w:rPr>
        <w:t xml:space="preserve"> bu b</w:t>
      </w:r>
      <w:r w:rsidRPr="00C65B5C">
        <w:rPr>
          <w:bCs/>
        </w:rPr>
        <w:t>irimin hekimi tarafından yapıl</w:t>
      </w:r>
      <w:r w:rsidR="0035409F" w:rsidRPr="00C65B5C">
        <w:rPr>
          <w:bCs/>
        </w:rPr>
        <w:t xml:space="preserve">ıp </w:t>
      </w:r>
      <w:r w:rsidR="006E5502" w:rsidRPr="00C65B5C">
        <w:rPr>
          <w:bCs/>
        </w:rPr>
        <w:t>gerekirse diğer</w:t>
      </w:r>
      <w:r w:rsidR="002B720C" w:rsidRPr="00C65B5C">
        <w:rPr>
          <w:bCs/>
        </w:rPr>
        <w:t xml:space="preserve"> br</w:t>
      </w:r>
      <w:r w:rsidR="0035409F" w:rsidRPr="00C65B5C">
        <w:rPr>
          <w:bCs/>
        </w:rPr>
        <w:t xml:space="preserve">anşlardan </w:t>
      </w:r>
      <w:proofErr w:type="gramStart"/>
      <w:r w:rsidR="0035409F" w:rsidRPr="00C65B5C">
        <w:rPr>
          <w:bCs/>
        </w:rPr>
        <w:t>konsültasyon</w:t>
      </w:r>
      <w:proofErr w:type="gramEnd"/>
      <w:r w:rsidR="0035409F" w:rsidRPr="00C65B5C">
        <w:rPr>
          <w:bCs/>
        </w:rPr>
        <w:t xml:space="preserve"> istenmesi,</w:t>
      </w:r>
    </w:p>
    <w:p w:rsidR="002B720C" w:rsidRPr="00C65B5C" w:rsidRDefault="002B720C" w:rsidP="0064493D">
      <w:pPr>
        <w:pStyle w:val="ListeParagraf"/>
        <w:numPr>
          <w:ilvl w:val="0"/>
          <w:numId w:val="2"/>
        </w:numPr>
        <w:ind w:left="1122" w:hanging="425"/>
        <w:jc w:val="both"/>
        <w:rPr>
          <w:bCs/>
        </w:rPr>
      </w:pPr>
      <w:r w:rsidRPr="00C65B5C">
        <w:rPr>
          <w:bCs/>
        </w:rPr>
        <w:t>Hastane içinde bu yabancı hastalara yabancı dil bilen hasta</w:t>
      </w:r>
      <w:r w:rsidR="00187F8B" w:rsidRPr="00C65B5C">
        <w:rPr>
          <w:bCs/>
        </w:rPr>
        <w:t xml:space="preserve"> yönlendirme elemanları refakat e</w:t>
      </w:r>
      <w:r w:rsidR="0035409F" w:rsidRPr="00C65B5C">
        <w:rPr>
          <w:bCs/>
        </w:rPr>
        <w:t>tmesi,</w:t>
      </w:r>
    </w:p>
    <w:p w:rsidR="000223ED" w:rsidRPr="00C65B5C" w:rsidRDefault="0035409F" w:rsidP="000223ED">
      <w:pPr>
        <w:pStyle w:val="ListeParagraf"/>
        <w:numPr>
          <w:ilvl w:val="0"/>
          <w:numId w:val="2"/>
        </w:numPr>
        <w:ind w:left="1122" w:hanging="425"/>
        <w:jc w:val="both"/>
        <w:rPr>
          <w:bCs/>
        </w:rPr>
      </w:pPr>
      <w:proofErr w:type="gramStart"/>
      <w:r w:rsidRPr="00C65B5C">
        <w:rPr>
          <w:bCs/>
        </w:rPr>
        <w:t>Hastanede bulunan y</w:t>
      </w:r>
      <w:r w:rsidR="00773D35" w:rsidRPr="00C65B5C">
        <w:rPr>
          <w:bCs/>
        </w:rPr>
        <w:t xml:space="preserve">urtdışı </w:t>
      </w:r>
      <w:r w:rsidRPr="00C65B5C">
        <w:rPr>
          <w:bCs/>
        </w:rPr>
        <w:t>h</w:t>
      </w:r>
      <w:r w:rsidR="00773D35" w:rsidRPr="00C65B5C">
        <w:rPr>
          <w:bCs/>
        </w:rPr>
        <w:t xml:space="preserve">asta </w:t>
      </w:r>
      <w:r w:rsidRPr="00C65B5C">
        <w:rPr>
          <w:bCs/>
        </w:rPr>
        <w:t>b</w:t>
      </w:r>
      <w:r w:rsidR="00773D35" w:rsidRPr="00C65B5C">
        <w:rPr>
          <w:bCs/>
        </w:rPr>
        <w:t xml:space="preserve">irimleri tarafından her ay sonunda </w:t>
      </w:r>
      <w:r w:rsidR="005E1F4F">
        <w:rPr>
          <w:bCs/>
        </w:rPr>
        <w:t>Ek-1/Ek-2</w:t>
      </w:r>
      <w:r w:rsidR="002B720C" w:rsidRPr="00C65B5C">
        <w:rPr>
          <w:bCs/>
        </w:rPr>
        <w:t xml:space="preserve"> formuyla </w:t>
      </w:r>
      <w:r w:rsidR="00773D35" w:rsidRPr="00C65B5C">
        <w:rPr>
          <w:bCs/>
        </w:rPr>
        <w:t xml:space="preserve">İlde bulunan </w:t>
      </w:r>
      <w:r w:rsidR="002073F1" w:rsidRPr="00C65B5C">
        <w:rPr>
          <w:bCs/>
        </w:rPr>
        <w:t>y</w:t>
      </w:r>
      <w:r w:rsidR="00773D35" w:rsidRPr="00C65B5C">
        <w:t xml:space="preserve">urtdışı </w:t>
      </w:r>
      <w:r w:rsidR="002073F1" w:rsidRPr="00C65B5C">
        <w:t>h</w:t>
      </w:r>
      <w:r w:rsidR="00773D35" w:rsidRPr="00C65B5C">
        <w:t xml:space="preserve">asta </w:t>
      </w:r>
      <w:r w:rsidR="002073F1" w:rsidRPr="00C65B5C">
        <w:t>i</w:t>
      </w:r>
      <w:r w:rsidR="00773D35" w:rsidRPr="00C65B5C">
        <w:t xml:space="preserve">l </w:t>
      </w:r>
      <w:r w:rsidR="002073F1" w:rsidRPr="00C65B5C">
        <w:t>k</w:t>
      </w:r>
      <w:r w:rsidR="00773D35" w:rsidRPr="00C65B5C">
        <w:t xml:space="preserve">oordinasyon </w:t>
      </w:r>
      <w:r w:rsidR="002073F1" w:rsidRPr="00C65B5C">
        <w:t>m</w:t>
      </w:r>
      <w:r w:rsidR="00773D35" w:rsidRPr="00C65B5C">
        <w:t>erkezine</w:t>
      </w:r>
      <w:r w:rsidR="00662981" w:rsidRPr="00C65B5C">
        <w:t xml:space="preserve"> bilgi veril</w:t>
      </w:r>
      <w:r w:rsidR="002073F1" w:rsidRPr="00C65B5C">
        <w:t>mesi,</w:t>
      </w:r>
      <w:r w:rsidR="00662981" w:rsidRPr="00C65B5C">
        <w:t xml:space="preserve"> </w:t>
      </w:r>
      <w:r w:rsidR="00662981" w:rsidRPr="00C65B5C">
        <w:rPr>
          <w:bCs/>
        </w:rPr>
        <w:t xml:space="preserve">ilde </w:t>
      </w:r>
      <w:r w:rsidR="002073F1" w:rsidRPr="00C65B5C">
        <w:rPr>
          <w:bCs/>
        </w:rPr>
        <w:t>y</w:t>
      </w:r>
      <w:r w:rsidR="00662981" w:rsidRPr="00C65B5C">
        <w:t xml:space="preserve">urtdışı </w:t>
      </w:r>
      <w:r w:rsidR="002073F1" w:rsidRPr="00C65B5C">
        <w:t>h</w:t>
      </w:r>
      <w:r w:rsidR="00662981" w:rsidRPr="00C65B5C">
        <w:t xml:space="preserve">asta </w:t>
      </w:r>
      <w:r w:rsidR="002073F1" w:rsidRPr="00C65B5C">
        <w:t>i</w:t>
      </w:r>
      <w:r w:rsidR="00662981" w:rsidRPr="00C65B5C">
        <w:t xml:space="preserve">l </w:t>
      </w:r>
      <w:r w:rsidR="002073F1" w:rsidRPr="00C65B5C">
        <w:t>k</w:t>
      </w:r>
      <w:r w:rsidR="00662981" w:rsidRPr="00C65B5C">
        <w:t xml:space="preserve">oordinasyon </w:t>
      </w:r>
      <w:r w:rsidR="002073F1" w:rsidRPr="00C65B5C">
        <w:t>m</w:t>
      </w:r>
      <w:r w:rsidR="00662981" w:rsidRPr="00C65B5C">
        <w:t xml:space="preserve">erkezi </w:t>
      </w:r>
      <w:r w:rsidR="00773D35" w:rsidRPr="00C65B5C">
        <w:rPr>
          <w:bCs/>
        </w:rPr>
        <w:t xml:space="preserve">yok </w:t>
      </w:r>
      <w:r w:rsidR="00662981" w:rsidRPr="00C65B5C">
        <w:rPr>
          <w:bCs/>
        </w:rPr>
        <w:t xml:space="preserve">ise ilgili hastane başhekimliği tarafından </w:t>
      </w:r>
      <w:r w:rsidR="00773D35" w:rsidRPr="00C65B5C">
        <w:rPr>
          <w:bCs/>
        </w:rPr>
        <w:t xml:space="preserve">her yıl aralık ayı sonunda </w:t>
      </w:r>
      <w:r w:rsidR="00662981" w:rsidRPr="00C65B5C">
        <w:rPr>
          <w:bCs/>
        </w:rPr>
        <w:t xml:space="preserve">genelge eki Ek-1 </w:t>
      </w:r>
      <w:r w:rsidR="007A2FEA" w:rsidRPr="00C65B5C">
        <w:rPr>
          <w:bCs/>
        </w:rPr>
        <w:t xml:space="preserve">/ Ek-2 </w:t>
      </w:r>
      <w:r w:rsidR="00662981" w:rsidRPr="00C65B5C">
        <w:rPr>
          <w:bCs/>
        </w:rPr>
        <w:t>formu kullanılarak</w:t>
      </w:r>
      <w:r w:rsidR="002B720C" w:rsidRPr="00C65B5C">
        <w:rPr>
          <w:bCs/>
        </w:rPr>
        <w:t xml:space="preserve"> </w:t>
      </w:r>
      <w:r w:rsidR="002073F1" w:rsidRPr="00C65B5C">
        <w:rPr>
          <w:bCs/>
        </w:rPr>
        <w:t>i</w:t>
      </w:r>
      <w:r w:rsidR="002B720C" w:rsidRPr="00C65B5C">
        <w:rPr>
          <w:bCs/>
        </w:rPr>
        <w:t xml:space="preserve">l </w:t>
      </w:r>
      <w:r w:rsidR="002073F1" w:rsidRPr="00C65B5C">
        <w:rPr>
          <w:bCs/>
        </w:rPr>
        <w:t>s</w:t>
      </w:r>
      <w:r w:rsidR="002B720C" w:rsidRPr="00C65B5C">
        <w:rPr>
          <w:bCs/>
        </w:rPr>
        <w:t xml:space="preserve">ağlık </w:t>
      </w:r>
      <w:r w:rsidR="002073F1" w:rsidRPr="00C65B5C">
        <w:rPr>
          <w:bCs/>
        </w:rPr>
        <w:t>m</w:t>
      </w:r>
      <w:r w:rsidR="002B720C" w:rsidRPr="00C65B5C">
        <w:rPr>
          <w:bCs/>
        </w:rPr>
        <w:t>üdürlüğü aracılığı ile B</w:t>
      </w:r>
      <w:r w:rsidR="00662981" w:rsidRPr="00C65B5C">
        <w:rPr>
          <w:bCs/>
        </w:rPr>
        <w:t>akanlığa bilgi veril</w:t>
      </w:r>
      <w:r w:rsidR="002073F1" w:rsidRPr="00C65B5C">
        <w:rPr>
          <w:bCs/>
        </w:rPr>
        <w:t>mesi,</w:t>
      </w:r>
      <w:proofErr w:type="gramEnd"/>
    </w:p>
    <w:p w:rsidR="007965F8" w:rsidRPr="00C65B5C" w:rsidRDefault="007965F8" w:rsidP="007965F8">
      <w:pPr>
        <w:pStyle w:val="ListeParagraf"/>
        <w:jc w:val="both"/>
        <w:rPr>
          <w:bCs/>
        </w:rPr>
      </w:pPr>
    </w:p>
    <w:p w:rsidR="007965F8" w:rsidRPr="00C65B5C" w:rsidRDefault="007965F8" w:rsidP="007965F8">
      <w:pPr>
        <w:pStyle w:val="ListeParagraf"/>
        <w:jc w:val="both"/>
        <w:rPr>
          <w:bCs/>
        </w:rPr>
      </w:pPr>
    </w:p>
    <w:p w:rsidR="00160ED6" w:rsidRPr="00C65B5C" w:rsidRDefault="00555ABD" w:rsidP="0064493D">
      <w:pPr>
        <w:pStyle w:val="ListeParagraf"/>
        <w:numPr>
          <w:ilvl w:val="0"/>
          <w:numId w:val="2"/>
        </w:numPr>
        <w:jc w:val="both"/>
        <w:rPr>
          <w:bCs/>
        </w:rPr>
      </w:pPr>
      <w:r w:rsidRPr="00C65B5C">
        <w:rPr>
          <w:bCs/>
        </w:rPr>
        <w:lastRenderedPageBreak/>
        <w:t>Bu birimlere</w:t>
      </w:r>
      <w:r w:rsidR="001A5433" w:rsidRPr="00C65B5C">
        <w:rPr>
          <w:bCs/>
        </w:rPr>
        <w:t>,</w:t>
      </w:r>
      <w:r w:rsidRPr="00C65B5C">
        <w:rPr>
          <w:bCs/>
        </w:rPr>
        <w:t xml:space="preserve"> ikili milletlerarası anlaşmalar gereği sağlık hizmeti almak için gelen, yurtdışında yaşayan vatandaşlarımıza danışmanlık, </w:t>
      </w:r>
      <w:r w:rsidR="00281CEB" w:rsidRPr="00C65B5C">
        <w:rPr>
          <w:bCs/>
        </w:rPr>
        <w:t>yönlendirme ve rehberlik hizmetleri</w:t>
      </w:r>
      <w:r w:rsidR="002073F1" w:rsidRPr="00C65B5C">
        <w:rPr>
          <w:bCs/>
        </w:rPr>
        <w:t>nin</w:t>
      </w:r>
      <w:r w:rsidRPr="00C65B5C">
        <w:rPr>
          <w:bCs/>
        </w:rPr>
        <w:t xml:space="preserve"> </w:t>
      </w:r>
      <w:r w:rsidR="002073F1" w:rsidRPr="00C65B5C">
        <w:rPr>
          <w:bCs/>
        </w:rPr>
        <w:t>y</w:t>
      </w:r>
      <w:r w:rsidRPr="00C65B5C">
        <w:rPr>
          <w:bCs/>
        </w:rPr>
        <w:t>urtdışı hasta birimleri</w:t>
      </w:r>
      <w:r w:rsidR="00281CEB" w:rsidRPr="00C65B5C">
        <w:rPr>
          <w:bCs/>
        </w:rPr>
        <w:t xml:space="preserve"> tarafından veril</w:t>
      </w:r>
      <w:r w:rsidR="002073F1" w:rsidRPr="00C65B5C">
        <w:rPr>
          <w:bCs/>
        </w:rPr>
        <w:t>mesi,</w:t>
      </w:r>
      <w:r w:rsidRPr="00C65B5C">
        <w:rPr>
          <w:bCs/>
        </w:rPr>
        <w:t xml:space="preserve"> </w:t>
      </w:r>
      <w:r w:rsidR="00160ED6" w:rsidRPr="00C65B5C">
        <w:rPr>
          <w:bCs/>
        </w:rPr>
        <w:t>b</w:t>
      </w:r>
      <w:r w:rsidR="008661FE" w:rsidRPr="00C65B5C">
        <w:rPr>
          <w:bCs/>
        </w:rPr>
        <w:t>u kapsamda bulunan vatandaşlarımızın iş ve işlemleri</w:t>
      </w:r>
      <w:r w:rsidR="001A5433" w:rsidRPr="00C65B5C">
        <w:rPr>
          <w:bCs/>
        </w:rPr>
        <w:t>,</w:t>
      </w:r>
      <w:r w:rsidR="008661FE" w:rsidRPr="00C65B5C">
        <w:rPr>
          <w:bCs/>
        </w:rPr>
        <w:t xml:space="preserve"> 5510 Sayılı Sosyal Sigortalar ve Genel Sağlık Kanunu m</w:t>
      </w:r>
      <w:r w:rsidR="001A5433" w:rsidRPr="00C65B5C">
        <w:rPr>
          <w:bCs/>
        </w:rPr>
        <w:t xml:space="preserve">evzuatına göre </w:t>
      </w:r>
      <w:r w:rsidR="002073F1" w:rsidRPr="00C65B5C">
        <w:rPr>
          <w:bCs/>
        </w:rPr>
        <w:t>kendi</w:t>
      </w:r>
      <w:r w:rsidR="001A5433" w:rsidRPr="00C65B5C">
        <w:rPr>
          <w:bCs/>
        </w:rPr>
        <w:t xml:space="preserve"> vatandaşlarımız</w:t>
      </w:r>
      <w:r w:rsidR="008661FE" w:rsidRPr="00C65B5C">
        <w:rPr>
          <w:bCs/>
        </w:rPr>
        <w:t>a</w:t>
      </w:r>
      <w:r w:rsidR="00837B96" w:rsidRPr="00C65B5C">
        <w:rPr>
          <w:bCs/>
        </w:rPr>
        <w:t xml:space="preserve"> </w:t>
      </w:r>
      <w:r w:rsidR="001A5433" w:rsidRPr="00C65B5C">
        <w:rPr>
          <w:bCs/>
        </w:rPr>
        <w:t>sunulan sağlık hizmeti</w:t>
      </w:r>
      <w:r w:rsidR="00260B31" w:rsidRPr="00C65B5C">
        <w:rPr>
          <w:bCs/>
        </w:rPr>
        <w:t xml:space="preserve"> süreçlerine</w:t>
      </w:r>
      <w:r w:rsidR="007A403B">
        <w:rPr>
          <w:bCs/>
        </w:rPr>
        <w:t xml:space="preserve"> (</w:t>
      </w:r>
      <w:proofErr w:type="gramStart"/>
      <w:r w:rsidR="001A5433" w:rsidRPr="00C65B5C">
        <w:rPr>
          <w:bCs/>
        </w:rPr>
        <w:t>provizyon</w:t>
      </w:r>
      <w:proofErr w:type="gramEnd"/>
      <w:r w:rsidR="001A5433" w:rsidRPr="00C65B5C">
        <w:rPr>
          <w:bCs/>
        </w:rPr>
        <w:t xml:space="preserve">, faturalandırma, ücretlendirme v.s ) tabi </w:t>
      </w:r>
      <w:r w:rsidR="00B42B7D" w:rsidRPr="00C65B5C">
        <w:rPr>
          <w:bCs/>
        </w:rPr>
        <w:t xml:space="preserve">olması </w:t>
      </w:r>
      <w:r w:rsidR="001A5433" w:rsidRPr="00C65B5C">
        <w:rPr>
          <w:bCs/>
        </w:rPr>
        <w:t xml:space="preserve">ve </w:t>
      </w:r>
      <w:r w:rsidR="00837B96" w:rsidRPr="00C65B5C">
        <w:rPr>
          <w:bCs/>
        </w:rPr>
        <w:t>söz konusu</w:t>
      </w:r>
      <w:r w:rsidR="001A5433" w:rsidRPr="00C65B5C">
        <w:rPr>
          <w:bCs/>
        </w:rPr>
        <w:t xml:space="preserve"> kişiler</w:t>
      </w:r>
      <w:r w:rsidR="00160ED6" w:rsidRPr="00C65B5C">
        <w:rPr>
          <w:bCs/>
        </w:rPr>
        <w:t>in</w:t>
      </w:r>
      <w:r w:rsidR="001A5433" w:rsidRPr="00C65B5C">
        <w:rPr>
          <w:bCs/>
        </w:rPr>
        <w:t xml:space="preserve"> yabancı hasta olarak değerlendiril</w:t>
      </w:r>
      <w:r w:rsidR="002073F1" w:rsidRPr="00C65B5C">
        <w:rPr>
          <w:bCs/>
        </w:rPr>
        <w:t>memesi,</w:t>
      </w:r>
    </w:p>
    <w:p w:rsidR="002B720C" w:rsidRPr="00C65B5C" w:rsidRDefault="00160ED6" w:rsidP="00160ED6">
      <w:pPr>
        <w:pStyle w:val="ListeParagraf"/>
        <w:jc w:val="both"/>
        <w:rPr>
          <w:bCs/>
        </w:rPr>
      </w:pPr>
      <w:r w:rsidRPr="00C65B5C">
        <w:rPr>
          <w:bCs/>
        </w:rPr>
        <w:t xml:space="preserve">    </w:t>
      </w:r>
      <w:r w:rsidR="00B42B7D" w:rsidRPr="00C65B5C">
        <w:rPr>
          <w:bCs/>
        </w:rPr>
        <w:t xml:space="preserve">  </w:t>
      </w:r>
      <w:r w:rsidRPr="00C65B5C">
        <w:rPr>
          <w:bCs/>
        </w:rPr>
        <w:t>Hu</w:t>
      </w:r>
      <w:r w:rsidR="00B42B7D" w:rsidRPr="00C65B5C">
        <w:rPr>
          <w:bCs/>
        </w:rPr>
        <w:t>suslarında gerekli düzenlemeler</w:t>
      </w:r>
      <w:r w:rsidR="00C65B5C" w:rsidRPr="00C65B5C">
        <w:rPr>
          <w:bCs/>
        </w:rPr>
        <w:t xml:space="preserve"> yapılır.</w:t>
      </w:r>
    </w:p>
    <w:p w:rsidR="00C65B5C" w:rsidRPr="00C65B5C" w:rsidRDefault="00C65B5C" w:rsidP="00160ED6">
      <w:pPr>
        <w:pStyle w:val="ListeParagraf"/>
        <w:jc w:val="both"/>
        <w:rPr>
          <w:bCs/>
        </w:rPr>
      </w:pPr>
    </w:p>
    <w:p w:rsidR="002B720C" w:rsidRPr="00C65B5C" w:rsidRDefault="002B720C" w:rsidP="002D3AEE">
      <w:pPr>
        <w:pStyle w:val="ListeParagraf"/>
        <w:numPr>
          <w:ilvl w:val="0"/>
          <w:numId w:val="1"/>
        </w:numPr>
        <w:tabs>
          <w:tab w:val="left" w:pos="709"/>
          <w:tab w:val="left" w:pos="993"/>
        </w:tabs>
        <w:jc w:val="both"/>
        <w:rPr>
          <w:b/>
        </w:rPr>
      </w:pPr>
      <w:r w:rsidRPr="00C65B5C">
        <w:rPr>
          <w:b/>
        </w:rPr>
        <w:t>Yurtdışı Hasta İl</w:t>
      </w:r>
      <w:r w:rsidR="007965F8" w:rsidRPr="00C65B5C">
        <w:rPr>
          <w:b/>
        </w:rPr>
        <w:t xml:space="preserve"> Koordinasyon Merkezi</w:t>
      </w:r>
      <w:r w:rsidR="00160ED6" w:rsidRPr="00C65B5C">
        <w:rPr>
          <w:b/>
        </w:rPr>
        <w:t>nde</w:t>
      </w:r>
      <w:r w:rsidR="00B42B7D" w:rsidRPr="00C65B5C">
        <w:rPr>
          <w:b/>
        </w:rPr>
        <w:t>;</w:t>
      </w:r>
    </w:p>
    <w:p w:rsidR="00DF1109" w:rsidRDefault="00751F82" w:rsidP="005D12D5">
      <w:pPr>
        <w:pStyle w:val="ListeParagraf"/>
        <w:numPr>
          <w:ilvl w:val="0"/>
          <w:numId w:val="4"/>
        </w:numPr>
        <w:ind w:left="990"/>
        <w:jc w:val="both"/>
        <w:rPr>
          <w:bCs/>
        </w:rPr>
      </w:pPr>
      <w:r w:rsidRPr="00C65B5C">
        <w:rPr>
          <w:bCs/>
        </w:rPr>
        <w:t xml:space="preserve"> </w:t>
      </w:r>
      <w:r w:rsidR="002B720C" w:rsidRPr="00C65B5C">
        <w:rPr>
          <w:bCs/>
        </w:rPr>
        <w:t>Yeterli seviyede yabancı dil bilen en az 3 yardımcı sağlık personel</w:t>
      </w:r>
      <w:r w:rsidR="002D3AEE" w:rsidRPr="00C65B5C">
        <w:rPr>
          <w:bCs/>
        </w:rPr>
        <w:t>i</w:t>
      </w:r>
      <w:r w:rsidR="002B720C" w:rsidRPr="00C65B5C">
        <w:rPr>
          <w:bCs/>
        </w:rPr>
        <w:t>, 2 tabip ve 2</w:t>
      </w:r>
      <w:r w:rsidR="00B42B7D" w:rsidRPr="00C65B5C">
        <w:rPr>
          <w:bCs/>
        </w:rPr>
        <w:t xml:space="preserve"> </w:t>
      </w:r>
      <w:r w:rsidR="00DF1109">
        <w:rPr>
          <w:bCs/>
        </w:rPr>
        <w:t xml:space="preserve">    </w:t>
      </w:r>
    </w:p>
    <w:p w:rsidR="002B720C" w:rsidRPr="00C65B5C" w:rsidRDefault="00DF1109" w:rsidP="00DF1109">
      <w:pPr>
        <w:pStyle w:val="ListeParagraf"/>
        <w:ind w:left="990"/>
        <w:jc w:val="both"/>
        <w:rPr>
          <w:bCs/>
        </w:rPr>
      </w:pPr>
      <w:r>
        <w:rPr>
          <w:bCs/>
        </w:rPr>
        <w:t xml:space="preserve">  </w:t>
      </w:r>
      <w:r w:rsidR="002B720C" w:rsidRPr="00C65B5C">
        <w:rPr>
          <w:bCs/>
        </w:rPr>
        <w:t>VHKİ</w:t>
      </w:r>
      <w:r w:rsidR="00B42B7D" w:rsidRPr="00C65B5C">
        <w:rPr>
          <w:bCs/>
        </w:rPr>
        <w:t xml:space="preserve"> elamanı görevlendirilmesi,</w:t>
      </w:r>
    </w:p>
    <w:p w:rsidR="002B720C" w:rsidRPr="00C65B5C" w:rsidRDefault="002B720C" w:rsidP="0064493D">
      <w:pPr>
        <w:pStyle w:val="ListeParagraf"/>
        <w:numPr>
          <w:ilvl w:val="0"/>
          <w:numId w:val="4"/>
        </w:numPr>
        <w:ind w:left="1134" w:hanging="425"/>
        <w:jc w:val="both"/>
        <w:rPr>
          <w:bCs/>
        </w:rPr>
      </w:pPr>
      <w:r w:rsidRPr="00C65B5C">
        <w:rPr>
          <w:bCs/>
        </w:rPr>
        <w:t>Bu merkezin hastane içinde bir yerde konuşlandırılması</w:t>
      </w:r>
      <w:r w:rsidR="00B42B7D" w:rsidRPr="00C65B5C">
        <w:rPr>
          <w:bCs/>
        </w:rPr>
        <w:t xml:space="preserve"> </w:t>
      </w:r>
      <w:r w:rsidRPr="00C65B5C">
        <w:rPr>
          <w:bCs/>
        </w:rPr>
        <w:t>halinde</w:t>
      </w:r>
      <w:r w:rsidR="002F53FF" w:rsidRPr="00C65B5C">
        <w:rPr>
          <w:bCs/>
        </w:rPr>
        <w:t>,</w:t>
      </w:r>
      <w:r w:rsidRPr="00C65B5C">
        <w:rPr>
          <w:bCs/>
        </w:rPr>
        <w:t xml:space="preserve"> hastanenin yataklı servis bölümünde yeterli sayıda</w:t>
      </w:r>
      <w:r w:rsidR="002D3AEE" w:rsidRPr="00C65B5C">
        <w:rPr>
          <w:bCs/>
        </w:rPr>
        <w:t xml:space="preserve"> nit</w:t>
      </w:r>
      <w:r w:rsidR="00B42B7D" w:rsidRPr="00C65B5C">
        <w:rPr>
          <w:bCs/>
        </w:rPr>
        <w:t>elikli yatak tahsis edilmesi,</w:t>
      </w:r>
    </w:p>
    <w:p w:rsidR="002B720C" w:rsidRPr="00C65B5C" w:rsidRDefault="00B42B7D" w:rsidP="0064493D">
      <w:pPr>
        <w:pStyle w:val="ListeParagraf"/>
        <w:numPr>
          <w:ilvl w:val="0"/>
          <w:numId w:val="4"/>
        </w:numPr>
        <w:ind w:left="1134" w:hanging="425"/>
        <w:jc w:val="both"/>
        <w:rPr>
          <w:bCs/>
        </w:rPr>
      </w:pPr>
      <w:r w:rsidRPr="00C65B5C">
        <w:rPr>
          <w:bCs/>
        </w:rPr>
        <w:t>Sağlık m</w:t>
      </w:r>
      <w:r w:rsidR="002B720C" w:rsidRPr="00C65B5C">
        <w:rPr>
          <w:bCs/>
        </w:rPr>
        <w:t>üdürlüğünce,</w:t>
      </w:r>
      <w:r w:rsidR="002D3AEE" w:rsidRPr="00C65B5C">
        <w:rPr>
          <w:bCs/>
        </w:rPr>
        <w:t xml:space="preserve"> </w:t>
      </w:r>
      <w:r w:rsidR="00C023F0" w:rsidRPr="00C65B5C">
        <w:rPr>
          <w:bCs/>
        </w:rPr>
        <w:t xml:space="preserve">hizmet alımı usulüyle </w:t>
      </w:r>
      <w:r w:rsidR="002B720C" w:rsidRPr="00C65B5C">
        <w:rPr>
          <w:bCs/>
        </w:rPr>
        <w:t>yeterli sayıda ileri seviyede yabancı d</w:t>
      </w:r>
      <w:r w:rsidR="002D3AEE" w:rsidRPr="00C65B5C">
        <w:rPr>
          <w:bCs/>
        </w:rPr>
        <w:t>il bilen tercümanlar</w:t>
      </w:r>
      <w:r w:rsidR="00C023F0" w:rsidRPr="00C65B5C">
        <w:rPr>
          <w:bCs/>
        </w:rPr>
        <w:t>ın istihdamı</w:t>
      </w:r>
      <w:r w:rsidR="002D3AEE" w:rsidRPr="00C65B5C">
        <w:rPr>
          <w:bCs/>
        </w:rPr>
        <w:t xml:space="preserve"> veya tercümanlık hizmeti</w:t>
      </w:r>
      <w:r w:rsidR="00C023F0" w:rsidRPr="00C65B5C">
        <w:rPr>
          <w:bCs/>
        </w:rPr>
        <w:t>nin</w:t>
      </w:r>
      <w:r w:rsidR="002D3AEE" w:rsidRPr="00C65B5C">
        <w:rPr>
          <w:bCs/>
        </w:rPr>
        <w:t xml:space="preserve"> </w:t>
      </w:r>
      <w:r w:rsidR="00C023F0" w:rsidRPr="00C65B5C">
        <w:rPr>
          <w:bCs/>
        </w:rPr>
        <w:t>döner sermaye kaynaklarından temin edilmesi,</w:t>
      </w:r>
    </w:p>
    <w:p w:rsidR="00132DDC" w:rsidRPr="00C65B5C" w:rsidRDefault="00C023F0" w:rsidP="00132DDC">
      <w:pPr>
        <w:pStyle w:val="ListeParagraf"/>
        <w:numPr>
          <w:ilvl w:val="0"/>
          <w:numId w:val="4"/>
        </w:numPr>
        <w:ind w:left="1134" w:hanging="425"/>
        <w:jc w:val="both"/>
        <w:rPr>
          <w:bCs/>
        </w:rPr>
      </w:pPr>
      <w:r w:rsidRPr="00C65B5C">
        <w:rPr>
          <w:bCs/>
        </w:rPr>
        <w:t>H</w:t>
      </w:r>
      <w:r w:rsidR="0006169F" w:rsidRPr="00C65B5C">
        <w:rPr>
          <w:bCs/>
        </w:rPr>
        <w:t xml:space="preserve">astane içinde konuşlandırılmış </w:t>
      </w:r>
      <w:r w:rsidR="00E579AB" w:rsidRPr="00C65B5C">
        <w:rPr>
          <w:bCs/>
        </w:rPr>
        <w:t>olması durumunda</w:t>
      </w:r>
      <w:r w:rsidR="0006169F" w:rsidRPr="00C65B5C">
        <w:rPr>
          <w:bCs/>
        </w:rPr>
        <w:t>,</w:t>
      </w:r>
      <w:r w:rsidR="002D3AEE" w:rsidRPr="00C65B5C">
        <w:rPr>
          <w:bCs/>
        </w:rPr>
        <w:t xml:space="preserve"> </w:t>
      </w:r>
      <w:r w:rsidRPr="00C65B5C">
        <w:rPr>
          <w:bCs/>
        </w:rPr>
        <w:t>s</w:t>
      </w:r>
      <w:r w:rsidR="002B720C" w:rsidRPr="00C65B5C">
        <w:rPr>
          <w:bCs/>
        </w:rPr>
        <w:t xml:space="preserve">ağlık </w:t>
      </w:r>
      <w:r w:rsidRPr="00C65B5C">
        <w:rPr>
          <w:bCs/>
        </w:rPr>
        <w:t>t</w:t>
      </w:r>
      <w:r w:rsidR="0006169F" w:rsidRPr="00C65B5C">
        <w:rPr>
          <w:bCs/>
        </w:rPr>
        <w:t xml:space="preserve">urizmi veya </w:t>
      </w:r>
      <w:r w:rsidRPr="00C65B5C">
        <w:rPr>
          <w:bCs/>
        </w:rPr>
        <w:t>turistin s</w:t>
      </w:r>
      <w:r w:rsidR="002B720C" w:rsidRPr="00C65B5C">
        <w:rPr>
          <w:bCs/>
        </w:rPr>
        <w:t>ağlığı kapsamında yurt dışından ge</w:t>
      </w:r>
      <w:r w:rsidR="0006169F" w:rsidRPr="00C65B5C">
        <w:rPr>
          <w:bCs/>
        </w:rPr>
        <w:t>len hastaların iş ve işlemleri</w:t>
      </w:r>
      <w:r w:rsidR="00132DDC" w:rsidRPr="00C65B5C">
        <w:rPr>
          <w:bCs/>
        </w:rPr>
        <w:t>ni</w:t>
      </w:r>
      <w:r w:rsidR="0006169F" w:rsidRPr="00C65B5C">
        <w:rPr>
          <w:bCs/>
        </w:rPr>
        <w:t xml:space="preserve"> </w:t>
      </w:r>
      <w:r w:rsidR="00132DDC" w:rsidRPr="00C65B5C">
        <w:rPr>
          <w:bCs/>
        </w:rPr>
        <w:t>takip et</w:t>
      </w:r>
      <w:r w:rsidRPr="00C65B5C">
        <w:rPr>
          <w:bCs/>
        </w:rPr>
        <w:t>mesi,</w:t>
      </w:r>
      <w:r w:rsidR="002B720C" w:rsidRPr="00C65B5C">
        <w:rPr>
          <w:bCs/>
        </w:rPr>
        <w:t xml:space="preserve"> bunların tedavilerinin öncelikli olarak koordinasyon merkezinin bulunduğu hastanede yapılması</w:t>
      </w:r>
      <w:r w:rsidRPr="00C65B5C">
        <w:rPr>
          <w:bCs/>
        </w:rPr>
        <w:t>,</w:t>
      </w:r>
      <w:r w:rsidR="00132DDC" w:rsidRPr="00C65B5C">
        <w:rPr>
          <w:bCs/>
        </w:rPr>
        <w:t xml:space="preserve"> </w:t>
      </w:r>
      <w:r w:rsidR="002B720C" w:rsidRPr="00C65B5C">
        <w:rPr>
          <w:bCs/>
        </w:rPr>
        <w:t xml:space="preserve">burada yeterli seviyede sağlık hizmetinin verilememesi halinde </w:t>
      </w:r>
      <w:r w:rsidR="00132DDC" w:rsidRPr="00C65B5C">
        <w:rPr>
          <w:bCs/>
        </w:rPr>
        <w:t>ilgili il</w:t>
      </w:r>
      <w:r w:rsidR="002B720C" w:rsidRPr="00C65B5C">
        <w:rPr>
          <w:bCs/>
        </w:rPr>
        <w:t>de bulunan Bakanlığın diğer hastanelerinde bu sağlık hizmetinin sunulması</w:t>
      </w:r>
      <w:r w:rsidR="00132DDC" w:rsidRPr="00C65B5C">
        <w:rPr>
          <w:bCs/>
        </w:rPr>
        <w:t xml:space="preserve">, </w:t>
      </w:r>
    </w:p>
    <w:p w:rsidR="00132DDC" w:rsidRPr="00C65B5C" w:rsidRDefault="00132DDC" w:rsidP="00132DDC">
      <w:pPr>
        <w:pStyle w:val="ListeParagraf"/>
        <w:numPr>
          <w:ilvl w:val="0"/>
          <w:numId w:val="4"/>
        </w:numPr>
        <w:ind w:left="1134" w:hanging="425"/>
        <w:jc w:val="both"/>
        <w:rPr>
          <w:bCs/>
        </w:rPr>
      </w:pPr>
      <w:r w:rsidRPr="00C65B5C">
        <w:rPr>
          <w:bCs/>
        </w:rPr>
        <w:t xml:space="preserve">İl koordinasyon merkezine yatışı yapılan hastaların ilk tıbbi değerlendirme ve tetkiklerinin burada bulunan tabip tarafından yapılması, gerek duyulması halinde uzman doktor tarafından </w:t>
      </w:r>
      <w:proofErr w:type="gramStart"/>
      <w:r w:rsidRPr="00C65B5C">
        <w:rPr>
          <w:bCs/>
        </w:rPr>
        <w:t>konsültasyonun</w:t>
      </w:r>
      <w:proofErr w:type="gramEnd"/>
      <w:r w:rsidRPr="00C65B5C">
        <w:rPr>
          <w:bCs/>
        </w:rPr>
        <w:t xml:space="preserve"> istenmesi,</w:t>
      </w:r>
    </w:p>
    <w:p w:rsidR="00132DDC" w:rsidRPr="00C65B5C" w:rsidRDefault="00132DDC" w:rsidP="00132DDC">
      <w:pPr>
        <w:pStyle w:val="ListeParagraf"/>
        <w:numPr>
          <w:ilvl w:val="0"/>
          <w:numId w:val="4"/>
        </w:numPr>
        <w:ind w:left="1134" w:hanging="425"/>
        <w:jc w:val="both"/>
        <w:rPr>
          <w:bCs/>
        </w:rPr>
      </w:pPr>
      <w:r w:rsidRPr="00C65B5C">
        <w:rPr>
          <w:bCs/>
        </w:rPr>
        <w:t>İl koordinasyon merkezleri tarafından, her ay ilde tedavisi bitip taburcu olan hastaların düzenli olarak Bakanlığa Ek-1</w:t>
      </w:r>
      <w:r w:rsidR="00263099" w:rsidRPr="00C65B5C">
        <w:rPr>
          <w:bCs/>
        </w:rPr>
        <w:t>/Ek-2</w:t>
      </w:r>
      <w:r w:rsidRPr="00C65B5C">
        <w:rPr>
          <w:bCs/>
        </w:rPr>
        <w:t xml:space="preserve"> formu ile bildirilmesi, iki yıl üst üste yeterli hasta takibi yapmayan il koordinasyon merkezlerin</w:t>
      </w:r>
      <w:r w:rsidR="00263099" w:rsidRPr="00C65B5C">
        <w:rPr>
          <w:bCs/>
        </w:rPr>
        <w:t>in</w:t>
      </w:r>
      <w:r w:rsidRPr="00C65B5C">
        <w:rPr>
          <w:bCs/>
        </w:rPr>
        <w:t xml:space="preserve"> onayının Bakanlık tarafından iptal edilmesi,</w:t>
      </w:r>
    </w:p>
    <w:p w:rsidR="00132DDC" w:rsidRPr="00C65B5C" w:rsidRDefault="00132DDC" w:rsidP="00132DDC">
      <w:pPr>
        <w:pStyle w:val="ListeParagraf"/>
        <w:numPr>
          <w:ilvl w:val="0"/>
          <w:numId w:val="4"/>
        </w:numPr>
        <w:ind w:left="1134" w:hanging="425"/>
        <w:jc w:val="both"/>
        <w:rPr>
          <w:bCs/>
        </w:rPr>
      </w:pPr>
      <w:r w:rsidRPr="00C65B5C">
        <w:t xml:space="preserve">Yurt dışı hasta il koordinasyon merkezi </w:t>
      </w:r>
      <w:r w:rsidRPr="00C65B5C">
        <w:rPr>
          <w:bCs/>
        </w:rPr>
        <w:t xml:space="preserve">hastane içinde konuşlandırılmış olsa bile burada çalışan personelin doğrudan tüm özlük hakları </w:t>
      </w:r>
      <w:r w:rsidR="00DF1109" w:rsidRPr="00C65B5C">
        <w:rPr>
          <w:bCs/>
        </w:rPr>
        <w:t>dâhil</w:t>
      </w:r>
      <w:r w:rsidRPr="00C65B5C">
        <w:rPr>
          <w:bCs/>
        </w:rPr>
        <w:t xml:space="preserve"> il sağlık müdürlüklerine bağlı olması ve yataklı tedaviden sorumlu müdür yardımcısına bağlı olarak işlemlerin yürütülmesi,</w:t>
      </w:r>
    </w:p>
    <w:p w:rsidR="00132DDC" w:rsidRPr="00C65B5C" w:rsidRDefault="00132DDC" w:rsidP="00132DDC">
      <w:pPr>
        <w:pStyle w:val="ListeParagraf"/>
        <w:numPr>
          <w:ilvl w:val="0"/>
          <w:numId w:val="4"/>
        </w:numPr>
        <w:ind w:left="1134" w:hanging="425"/>
        <w:jc w:val="both"/>
        <w:rPr>
          <w:bCs/>
        </w:rPr>
      </w:pPr>
      <w:r w:rsidRPr="00C65B5C">
        <w:rPr>
          <w:bCs/>
        </w:rPr>
        <w:t xml:space="preserve">Bu kapsamda sunulan tüm acil </w:t>
      </w:r>
      <w:r w:rsidR="005E1F4F">
        <w:rPr>
          <w:bCs/>
        </w:rPr>
        <w:t>hasta nakillerinin (Kara/Hava)</w:t>
      </w:r>
      <w:r w:rsidRPr="00C65B5C">
        <w:rPr>
          <w:bCs/>
        </w:rPr>
        <w:t xml:space="preserve"> il sağlık müdürlüklerince Ek-2 formuyla her yıl Aralık ayında Bakanlığa bildirilmesi,</w:t>
      </w:r>
    </w:p>
    <w:p w:rsidR="00132DDC" w:rsidRPr="00C65B5C" w:rsidRDefault="00693D7A" w:rsidP="00132DDC">
      <w:pPr>
        <w:pStyle w:val="ListeParagraf"/>
        <w:ind w:left="990"/>
        <w:jc w:val="both"/>
        <w:rPr>
          <w:bCs/>
        </w:rPr>
      </w:pPr>
      <w:r>
        <w:rPr>
          <w:bCs/>
        </w:rPr>
        <w:t xml:space="preserve">  </w:t>
      </w:r>
      <w:r w:rsidR="00132DDC" w:rsidRPr="00C65B5C">
        <w:rPr>
          <w:bCs/>
        </w:rPr>
        <w:t>Hususlarında gerekli düzenlemeler yapılır.</w:t>
      </w:r>
    </w:p>
    <w:p w:rsidR="00132DDC" w:rsidRPr="00C65B5C" w:rsidRDefault="00132DDC" w:rsidP="00132DDC">
      <w:pPr>
        <w:pStyle w:val="ListeParagraf"/>
        <w:ind w:left="990"/>
        <w:jc w:val="both"/>
        <w:rPr>
          <w:bCs/>
        </w:rPr>
      </w:pPr>
    </w:p>
    <w:p w:rsidR="005A7F2A" w:rsidRPr="00C65B5C" w:rsidRDefault="005A7F2A" w:rsidP="00132DDC">
      <w:pPr>
        <w:pStyle w:val="ListeParagraf"/>
        <w:ind w:left="990"/>
        <w:jc w:val="both"/>
        <w:rPr>
          <w:bCs/>
        </w:rPr>
      </w:pPr>
    </w:p>
    <w:p w:rsidR="005A7F2A" w:rsidRPr="00C65B5C" w:rsidRDefault="005A7F2A" w:rsidP="00132DDC">
      <w:pPr>
        <w:pStyle w:val="ListeParagraf"/>
        <w:ind w:left="990"/>
        <w:jc w:val="both"/>
        <w:rPr>
          <w:bCs/>
        </w:rPr>
      </w:pPr>
    </w:p>
    <w:p w:rsidR="005A7F2A" w:rsidRPr="00C65B5C" w:rsidRDefault="005A7F2A" w:rsidP="00132DDC">
      <w:pPr>
        <w:pStyle w:val="ListeParagraf"/>
        <w:ind w:left="990"/>
        <w:jc w:val="both"/>
        <w:rPr>
          <w:bCs/>
        </w:rPr>
      </w:pPr>
    </w:p>
    <w:p w:rsidR="00C65B5C" w:rsidRPr="00C65B5C" w:rsidRDefault="00C65B5C" w:rsidP="00132DDC">
      <w:pPr>
        <w:pStyle w:val="ListeParagraf"/>
        <w:ind w:left="990"/>
        <w:jc w:val="both"/>
        <w:rPr>
          <w:bCs/>
        </w:rPr>
      </w:pPr>
    </w:p>
    <w:p w:rsidR="00132DDC" w:rsidRPr="00C65B5C" w:rsidRDefault="00132DDC" w:rsidP="00132DDC">
      <w:pPr>
        <w:pStyle w:val="ListeParagraf"/>
        <w:numPr>
          <w:ilvl w:val="0"/>
          <w:numId w:val="1"/>
        </w:numPr>
        <w:tabs>
          <w:tab w:val="left" w:pos="720"/>
          <w:tab w:val="left" w:pos="900"/>
        </w:tabs>
        <w:ind w:left="810"/>
        <w:jc w:val="both"/>
        <w:rPr>
          <w:b/>
        </w:rPr>
      </w:pPr>
      <w:r w:rsidRPr="00C65B5C">
        <w:rPr>
          <w:b/>
        </w:rPr>
        <w:lastRenderedPageBreak/>
        <w:t>Yurt dışı hasta çağrı merkezinde;</w:t>
      </w:r>
    </w:p>
    <w:p w:rsidR="00132DDC" w:rsidRPr="00C65B5C" w:rsidRDefault="00132DDC" w:rsidP="00132DDC">
      <w:pPr>
        <w:tabs>
          <w:tab w:val="left" w:pos="720"/>
          <w:tab w:val="left" w:pos="900"/>
        </w:tabs>
        <w:ind w:left="1068"/>
        <w:jc w:val="both"/>
        <w:rPr>
          <w:bCs/>
        </w:rPr>
      </w:pPr>
    </w:p>
    <w:p w:rsidR="00132DDC" w:rsidRPr="00C65B5C" w:rsidRDefault="00132DDC" w:rsidP="00132DDC">
      <w:pPr>
        <w:pStyle w:val="ListeParagraf"/>
        <w:numPr>
          <w:ilvl w:val="0"/>
          <w:numId w:val="3"/>
        </w:numPr>
        <w:tabs>
          <w:tab w:val="left" w:pos="720"/>
          <w:tab w:val="left" w:pos="900"/>
        </w:tabs>
        <w:ind w:left="1134" w:hanging="425"/>
        <w:jc w:val="both"/>
        <w:rPr>
          <w:bCs/>
        </w:rPr>
      </w:pPr>
      <w:r w:rsidRPr="00C65B5C">
        <w:rPr>
          <w:bCs/>
        </w:rPr>
        <w:t>Yurt dışından ülkemize gelen ve Türkçe bilmeyen hastaların veya acil sağlık hizmetine ihtiyaç duyan turistlerin 112 acil çağrı merkezlerini aramaları halinde bu çağrıların Bakanlıkta veya illerdeki yurt dışı hasta il koordinasyon merkezlerinde oluşturulacak bir yurt dışı hasta çağrı merkezine yönlendirilmesi, bunun yanı sıra sağlık hizmeti ve hasta hakları ile ilgili şikâyetler için Alo 184 çağrı merkezinde de benzeri yapılanmanın oluşturulması ve yabancı dildeki aramaların yurt dışı hasta çağrı merkezine yönlendirilmesi,</w:t>
      </w:r>
    </w:p>
    <w:p w:rsidR="00132DDC" w:rsidRPr="00C65B5C" w:rsidRDefault="00132DDC" w:rsidP="00132DDC">
      <w:pPr>
        <w:pStyle w:val="ListeParagraf"/>
        <w:numPr>
          <w:ilvl w:val="0"/>
          <w:numId w:val="3"/>
        </w:numPr>
        <w:tabs>
          <w:tab w:val="left" w:pos="720"/>
          <w:tab w:val="left" w:pos="900"/>
        </w:tabs>
        <w:ind w:left="1134" w:hanging="425"/>
        <w:jc w:val="both"/>
        <w:rPr>
          <w:bCs/>
        </w:rPr>
      </w:pPr>
      <w:r w:rsidRPr="00C65B5C">
        <w:rPr>
          <w:bCs/>
        </w:rPr>
        <w:t>Çağrı merkezine gelen bu şikâyetlerin ilgili mevzuat gereğince SABİM veya hasta hakları birimlerine ulaştırılması,</w:t>
      </w:r>
    </w:p>
    <w:p w:rsidR="00132DDC" w:rsidRPr="00C65B5C" w:rsidRDefault="00693D7A" w:rsidP="00132DDC">
      <w:pPr>
        <w:pStyle w:val="ListeParagraf"/>
        <w:numPr>
          <w:ilvl w:val="0"/>
          <w:numId w:val="3"/>
        </w:numPr>
        <w:tabs>
          <w:tab w:val="left" w:pos="720"/>
          <w:tab w:val="left" w:pos="900"/>
        </w:tabs>
        <w:ind w:left="1134" w:hanging="425"/>
        <w:jc w:val="both"/>
        <w:rPr>
          <w:bCs/>
        </w:rPr>
      </w:pPr>
      <w:r>
        <w:rPr>
          <w:bCs/>
        </w:rPr>
        <w:t xml:space="preserve">    </w:t>
      </w:r>
      <w:r w:rsidR="00132DDC" w:rsidRPr="00C65B5C">
        <w:rPr>
          <w:bCs/>
        </w:rPr>
        <w:t>Bu çağrı merkezlerinde çağrılara cevap verecek yeterli seviyede yabancı dil bilen 2 tabip, 3 yardımcı sağlık personeli istihdam edilmesi ve söz konusu personelin nöbet usulü çalışması,</w:t>
      </w:r>
    </w:p>
    <w:p w:rsidR="00132DDC" w:rsidRPr="00C65B5C" w:rsidRDefault="00132DDC" w:rsidP="00132DDC">
      <w:pPr>
        <w:pStyle w:val="ListeParagraf"/>
        <w:numPr>
          <w:ilvl w:val="0"/>
          <w:numId w:val="3"/>
        </w:numPr>
        <w:tabs>
          <w:tab w:val="left" w:pos="720"/>
          <w:tab w:val="left" w:pos="900"/>
        </w:tabs>
        <w:ind w:left="1134" w:hanging="425"/>
        <w:jc w:val="both"/>
        <w:rPr>
          <w:bCs/>
        </w:rPr>
      </w:pPr>
      <w:r w:rsidRPr="00C65B5C">
        <w:rPr>
          <w:bCs/>
        </w:rPr>
        <w:t>İleri seviyede İngilizce, Almanca Arapça, Rusça, bilen yeterli sayıda tercümanın istihdam edilmesi veya özellikle yaz dönemlerinde tercümanlık hizmetlerinin döner sermaye kaynaklarından hizmet alım usulüyle temin edilmesi,</w:t>
      </w:r>
    </w:p>
    <w:p w:rsidR="00132DDC" w:rsidRPr="00C65B5C" w:rsidRDefault="00132DDC" w:rsidP="00132DDC">
      <w:pPr>
        <w:pStyle w:val="ListeParagraf"/>
        <w:numPr>
          <w:ilvl w:val="0"/>
          <w:numId w:val="3"/>
        </w:numPr>
        <w:tabs>
          <w:tab w:val="left" w:pos="720"/>
          <w:tab w:val="left" w:pos="900"/>
        </w:tabs>
        <w:ind w:left="1134" w:hanging="425"/>
        <w:jc w:val="both"/>
        <w:rPr>
          <w:bCs/>
        </w:rPr>
      </w:pPr>
      <w:r w:rsidRPr="00C65B5C">
        <w:rPr>
          <w:bCs/>
        </w:rPr>
        <w:t xml:space="preserve"> </w:t>
      </w:r>
      <w:r w:rsidR="00693D7A">
        <w:rPr>
          <w:bCs/>
        </w:rPr>
        <w:t xml:space="preserve">   </w:t>
      </w:r>
      <w:r w:rsidRPr="00C65B5C">
        <w:rPr>
          <w:bCs/>
        </w:rPr>
        <w:t>Şikâyet çağrıları için, hastaların şikâyet ve iletişim bilgisinin alınarak SABİM ve hasta hakları birimleriyle koordineli şekilde ilgili mevzuat çerçevesinde bunların takibatlarının başlatılması,</w:t>
      </w:r>
    </w:p>
    <w:p w:rsidR="00132DDC" w:rsidRPr="00C65B5C" w:rsidRDefault="00132DDC" w:rsidP="00132DDC">
      <w:pPr>
        <w:pStyle w:val="ListeParagraf"/>
        <w:numPr>
          <w:ilvl w:val="0"/>
          <w:numId w:val="3"/>
        </w:numPr>
        <w:tabs>
          <w:tab w:val="left" w:pos="720"/>
          <w:tab w:val="left" w:pos="900"/>
        </w:tabs>
        <w:ind w:left="1134" w:hanging="425"/>
        <w:jc w:val="both"/>
        <w:rPr>
          <w:bCs/>
        </w:rPr>
      </w:pPr>
      <w:r w:rsidRPr="00C65B5C">
        <w:rPr>
          <w:bCs/>
        </w:rPr>
        <w:t xml:space="preserve"> </w:t>
      </w:r>
      <w:r w:rsidR="00693D7A">
        <w:rPr>
          <w:bCs/>
        </w:rPr>
        <w:t xml:space="preserve">   </w:t>
      </w:r>
      <w:r w:rsidRPr="00C65B5C">
        <w:rPr>
          <w:bCs/>
        </w:rPr>
        <w:t>Bu genelge kapsamında acil hasta naklinden elde edilen gelirlerin hastanın ilk müdahale edilip, ambulansa (kara ambulansı, helikopter ambulansı, uçak ambulans) konulan ilin sağlık müdürlüğü döner sermayesine yatırılması,</w:t>
      </w:r>
    </w:p>
    <w:p w:rsidR="007965F8" w:rsidRPr="00C65B5C" w:rsidRDefault="00132DDC" w:rsidP="00263099">
      <w:pPr>
        <w:pStyle w:val="ListeParagraf"/>
        <w:ind w:left="1080"/>
        <w:jc w:val="both"/>
        <w:rPr>
          <w:bCs/>
        </w:rPr>
      </w:pPr>
      <w:r w:rsidRPr="00C65B5C">
        <w:rPr>
          <w:bCs/>
        </w:rPr>
        <w:t xml:space="preserve"> Hususlarında gerekli düzenlemeler yapılır.</w:t>
      </w:r>
    </w:p>
    <w:p w:rsidR="007965F8" w:rsidRPr="00C65B5C" w:rsidRDefault="007965F8" w:rsidP="007965F8">
      <w:pPr>
        <w:pStyle w:val="ListeParagraf"/>
        <w:jc w:val="both"/>
        <w:rPr>
          <w:bCs/>
        </w:rPr>
      </w:pPr>
    </w:p>
    <w:p w:rsidR="002B720C" w:rsidRPr="00C65B5C" w:rsidRDefault="007965F8" w:rsidP="0064493D">
      <w:pPr>
        <w:pStyle w:val="ListeParagraf"/>
        <w:numPr>
          <w:ilvl w:val="0"/>
          <w:numId w:val="1"/>
        </w:numPr>
        <w:jc w:val="both"/>
        <w:rPr>
          <w:b/>
        </w:rPr>
      </w:pPr>
      <w:r w:rsidRPr="00C65B5C">
        <w:rPr>
          <w:b/>
        </w:rPr>
        <w:t>Genelge Kapsamındaki Sağlık H</w:t>
      </w:r>
      <w:r w:rsidR="002B720C" w:rsidRPr="00C65B5C">
        <w:rPr>
          <w:b/>
        </w:rPr>
        <w:t>izmetlerinin ücretlendirilme</w:t>
      </w:r>
      <w:r w:rsidRPr="00C65B5C">
        <w:rPr>
          <w:b/>
        </w:rPr>
        <w:t>si:</w:t>
      </w:r>
    </w:p>
    <w:p w:rsidR="002B720C" w:rsidRPr="00C65B5C" w:rsidRDefault="002B720C" w:rsidP="0064493D">
      <w:pPr>
        <w:ind w:left="1068"/>
        <w:jc w:val="both"/>
        <w:rPr>
          <w:bCs/>
        </w:rPr>
      </w:pPr>
    </w:p>
    <w:p w:rsidR="00A308DB" w:rsidRPr="00C65B5C" w:rsidRDefault="00A308DB" w:rsidP="00A308DB">
      <w:pPr>
        <w:ind w:left="709" w:firstLine="359"/>
        <w:jc w:val="both"/>
        <w:rPr>
          <w:bCs/>
        </w:rPr>
      </w:pPr>
      <w:r w:rsidRPr="00C65B5C">
        <w:rPr>
          <w:bCs/>
        </w:rPr>
        <w:t>Bu Genelge kapsamında verilecek sağlık hizmetleri için 3359 sayılı Sağlık Hizmetleri Temel Kanunu’nun 3/c maddesi hükmü uyarınca fiyat tarifesi belirlenmiştir. Belirlenen fiyat tarifesi ve uygulama esasları oluru ektedir.</w:t>
      </w:r>
    </w:p>
    <w:p w:rsidR="00A308DB" w:rsidRPr="00C65B5C" w:rsidRDefault="00A308DB" w:rsidP="00A308DB">
      <w:pPr>
        <w:ind w:left="709" w:firstLine="359"/>
        <w:jc w:val="both"/>
        <w:rPr>
          <w:bCs/>
        </w:rPr>
      </w:pPr>
      <w:r w:rsidRPr="00C65B5C">
        <w:rPr>
          <w:bCs/>
        </w:rPr>
        <w:t xml:space="preserve">Bu Genelge kapsamında sağlık hizmeti sunmak isteyen ve bünyesinde yurt dışı hasta birimi bulunduran hastane baştabiplikleri veya yurt dışı hasta il koordinasyon merkezi bulunan il sağlık müdürlükleri, yurt dışındaki sigortalılarla, yurt içindeki sigorta temsilcilikleri, seyahat acenteleri, asistan kuruluşlar, danışman ve aracı kurumlar vb. özel hukuk tüzel kişiliğine haiz şirketler ve özel kuruluşlarla karşılıklı mutabakat sağlamak suretiyle ekte bulunan protokol örneğine uygun olarak hizmet protokolü yapar ve bir örneğini Genel Müdürlüğe gönderir. </w:t>
      </w:r>
    </w:p>
    <w:p w:rsidR="006976B0" w:rsidRPr="00C65B5C" w:rsidRDefault="006976B0" w:rsidP="00822007">
      <w:pPr>
        <w:jc w:val="both"/>
        <w:rPr>
          <w:bCs/>
        </w:rPr>
      </w:pPr>
    </w:p>
    <w:p w:rsidR="005A7F2A" w:rsidRPr="00C65B5C" w:rsidRDefault="005A7F2A" w:rsidP="00822007">
      <w:pPr>
        <w:jc w:val="both"/>
        <w:rPr>
          <w:bCs/>
        </w:rPr>
      </w:pPr>
    </w:p>
    <w:p w:rsidR="005A7F2A" w:rsidRPr="00C65B5C" w:rsidRDefault="005A7F2A" w:rsidP="00822007">
      <w:pPr>
        <w:jc w:val="both"/>
        <w:rPr>
          <w:bCs/>
        </w:rPr>
      </w:pPr>
    </w:p>
    <w:p w:rsidR="005A7F2A" w:rsidRPr="00C65B5C" w:rsidRDefault="005A7F2A" w:rsidP="00822007">
      <w:pPr>
        <w:jc w:val="both"/>
        <w:rPr>
          <w:bCs/>
        </w:rPr>
      </w:pPr>
    </w:p>
    <w:p w:rsidR="005A7F2A" w:rsidRPr="00C65B5C" w:rsidRDefault="005A7F2A" w:rsidP="00822007">
      <w:pPr>
        <w:jc w:val="both"/>
        <w:rPr>
          <w:bCs/>
        </w:rPr>
      </w:pPr>
    </w:p>
    <w:p w:rsidR="005A7F2A" w:rsidRPr="00C65B5C" w:rsidRDefault="005A7F2A" w:rsidP="00822007">
      <w:pPr>
        <w:jc w:val="both"/>
        <w:rPr>
          <w:bCs/>
        </w:rPr>
      </w:pPr>
    </w:p>
    <w:p w:rsidR="007A351F" w:rsidRPr="00C65B5C" w:rsidRDefault="002B720C" w:rsidP="00E15108">
      <w:pPr>
        <w:ind w:firstLine="426"/>
        <w:jc w:val="both"/>
        <w:rPr>
          <w:bCs/>
        </w:rPr>
      </w:pPr>
      <w:r w:rsidRPr="00C65B5C">
        <w:rPr>
          <w:bCs/>
        </w:rPr>
        <w:t xml:space="preserve">Bu protokollerde; </w:t>
      </w:r>
      <w:r w:rsidR="00824073" w:rsidRPr="00C65B5C">
        <w:rPr>
          <w:bCs/>
        </w:rPr>
        <w:t xml:space="preserve">genelge ekinde belirtilen usul ve esasların yanı sıra, </w:t>
      </w:r>
      <w:r w:rsidRPr="00C65B5C">
        <w:rPr>
          <w:bCs/>
        </w:rPr>
        <w:t xml:space="preserve">yurtdışından gelen hastalara uygulanacak ücret tarifeleri konusunda yürürlükte bulunan ikili iş birliği anlaşmaları veya uluslararası anlaşmalar gereği </w:t>
      </w:r>
      <w:r w:rsidR="007A351F" w:rsidRPr="00C65B5C">
        <w:rPr>
          <w:bCs/>
        </w:rPr>
        <w:t>uyulması zorunlu olan hususlar da</w:t>
      </w:r>
      <w:r w:rsidRPr="00C65B5C">
        <w:rPr>
          <w:bCs/>
        </w:rPr>
        <w:t xml:space="preserve"> mutlak sure</w:t>
      </w:r>
      <w:r w:rsidR="007A351F" w:rsidRPr="00C65B5C">
        <w:rPr>
          <w:bCs/>
        </w:rPr>
        <w:t>t</w:t>
      </w:r>
      <w:r w:rsidR="00A308DB" w:rsidRPr="00C65B5C">
        <w:rPr>
          <w:bCs/>
        </w:rPr>
        <w:t>t</w:t>
      </w:r>
      <w:r w:rsidR="007A351F" w:rsidRPr="00C65B5C">
        <w:rPr>
          <w:bCs/>
        </w:rPr>
        <w:t>e dikkate alınacaktır</w:t>
      </w:r>
      <w:r w:rsidRPr="00C65B5C">
        <w:rPr>
          <w:bCs/>
        </w:rPr>
        <w:t>.</w:t>
      </w:r>
    </w:p>
    <w:p w:rsidR="007A351F" w:rsidRPr="00C65B5C" w:rsidRDefault="007A351F" w:rsidP="00E15108">
      <w:pPr>
        <w:ind w:firstLine="426"/>
        <w:jc w:val="both"/>
        <w:rPr>
          <w:bCs/>
        </w:rPr>
      </w:pPr>
      <w:r w:rsidRPr="00C65B5C">
        <w:rPr>
          <w:bCs/>
        </w:rPr>
        <w:t xml:space="preserve">Bu genelgeni yürürlüğe girmesini müteakiben, Bakanlığımız </w:t>
      </w:r>
      <w:r w:rsidR="002B720C" w:rsidRPr="00C65B5C">
        <w:rPr>
          <w:bCs/>
        </w:rPr>
        <w:t>Tedavi Hizmetleri Genel Müdürlüğünce yayımlanan 07.04.2004 tarih ve 5605 sayılı Genelge yürürlükten kaldırılmıştır.</w:t>
      </w:r>
    </w:p>
    <w:p w:rsidR="002B720C" w:rsidRPr="00C65B5C" w:rsidRDefault="007A351F" w:rsidP="00E15108">
      <w:pPr>
        <w:ind w:firstLine="426"/>
        <w:jc w:val="both"/>
        <w:rPr>
          <w:bCs/>
        </w:rPr>
      </w:pPr>
      <w:r w:rsidRPr="00C65B5C">
        <w:rPr>
          <w:bCs/>
        </w:rPr>
        <w:t xml:space="preserve">Uygulamanın </w:t>
      </w:r>
      <w:r w:rsidR="002B720C" w:rsidRPr="00C65B5C">
        <w:rPr>
          <w:bCs/>
        </w:rPr>
        <w:t xml:space="preserve">Bakanlığımıza bağlı </w:t>
      </w:r>
      <w:r w:rsidRPr="00C65B5C">
        <w:rPr>
          <w:bCs/>
        </w:rPr>
        <w:t>tüm sağlık kurum ve kuruluşlarımız ile</w:t>
      </w:r>
      <w:r w:rsidR="002B720C" w:rsidRPr="00C65B5C">
        <w:rPr>
          <w:bCs/>
        </w:rPr>
        <w:t xml:space="preserve"> ilgili diğer kurum ve kuruluşlara tebliği ile yukarıda bahsedilen düzenlemelerin bir an önce uygulamaya konulması hususunda gereğini</w:t>
      </w:r>
      <w:r w:rsidR="00E15108" w:rsidRPr="00C65B5C">
        <w:rPr>
          <w:bCs/>
        </w:rPr>
        <w:t xml:space="preserve"> arz ve rica ederim.</w:t>
      </w:r>
    </w:p>
    <w:p w:rsidR="00975A2A" w:rsidRPr="00C65B5C" w:rsidRDefault="00975A2A" w:rsidP="0064493D">
      <w:pPr>
        <w:jc w:val="both"/>
        <w:rPr>
          <w:bCs/>
        </w:rPr>
      </w:pPr>
    </w:p>
    <w:p w:rsidR="005D12D5" w:rsidRPr="00C65B5C" w:rsidRDefault="002B720C" w:rsidP="0064493D">
      <w:pPr>
        <w:ind w:left="2124" w:firstLine="708"/>
        <w:jc w:val="center"/>
        <w:rPr>
          <w:b/>
        </w:rPr>
      </w:pPr>
      <w:r w:rsidRPr="00C65B5C">
        <w:rPr>
          <w:b/>
        </w:rPr>
        <w:t xml:space="preserve">                                          </w:t>
      </w:r>
    </w:p>
    <w:p w:rsidR="002B720C" w:rsidRPr="00C65B5C" w:rsidRDefault="00171D14" w:rsidP="005D12D5">
      <w:pPr>
        <w:ind w:left="4956" w:firstLine="708"/>
        <w:jc w:val="center"/>
        <w:rPr>
          <w:b/>
        </w:rPr>
      </w:pPr>
      <w:r w:rsidRPr="00C65B5C">
        <w:rPr>
          <w:b/>
        </w:rPr>
        <w:t xml:space="preserve">    </w:t>
      </w:r>
      <w:r w:rsidR="002B720C" w:rsidRPr="00C65B5C">
        <w:rPr>
          <w:b/>
        </w:rPr>
        <w:t xml:space="preserve"> Prof. Dr. </w:t>
      </w:r>
      <w:r w:rsidRPr="00C65B5C">
        <w:rPr>
          <w:b/>
        </w:rPr>
        <w:t xml:space="preserve">Nihat </w:t>
      </w:r>
      <w:r w:rsidR="00064857" w:rsidRPr="00C65B5C">
        <w:rPr>
          <w:b/>
        </w:rPr>
        <w:t>TOSUN</w:t>
      </w:r>
    </w:p>
    <w:p w:rsidR="00EA691E" w:rsidRPr="00C65B5C" w:rsidRDefault="00064857" w:rsidP="00EA691E">
      <w:pPr>
        <w:jc w:val="both"/>
        <w:rPr>
          <w:bCs/>
        </w:rPr>
      </w:pPr>
      <w:r w:rsidRPr="00C65B5C">
        <w:rPr>
          <w:b/>
        </w:rPr>
        <w:tab/>
      </w:r>
      <w:r w:rsidRPr="00C65B5C">
        <w:rPr>
          <w:b/>
        </w:rPr>
        <w:tab/>
      </w:r>
      <w:r w:rsidRPr="00C65B5C">
        <w:rPr>
          <w:b/>
        </w:rPr>
        <w:tab/>
      </w:r>
      <w:r w:rsidRPr="00C65B5C">
        <w:rPr>
          <w:b/>
        </w:rPr>
        <w:tab/>
      </w:r>
      <w:r w:rsidRPr="00C65B5C">
        <w:rPr>
          <w:b/>
        </w:rPr>
        <w:tab/>
      </w:r>
      <w:r w:rsidRPr="00C65B5C">
        <w:rPr>
          <w:b/>
        </w:rPr>
        <w:tab/>
      </w:r>
      <w:r w:rsidRPr="00C65B5C">
        <w:rPr>
          <w:b/>
        </w:rPr>
        <w:tab/>
      </w:r>
      <w:r w:rsidRPr="00C65B5C">
        <w:rPr>
          <w:b/>
        </w:rPr>
        <w:tab/>
      </w:r>
      <w:r w:rsidRPr="00C65B5C">
        <w:rPr>
          <w:b/>
        </w:rPr>
        <w:tab/>
        <w:t xml:space="preserve">      </w:t>
      </w:r>
      <w:r w:rsidR="00FC0E18" w:rsidRPr="00C65B5C">
        <w:rPr>
          <w:b/>
        </w:rPr>
        <w:t xml:space="preserve">   </w:t>
      </w:r>
      <w:r w:rsidRPr="00C65B5C">
        <w:rPr>
          <w:b/>
        </w:rPr>
        <w:t xml:space="preserve"> </w:t>
      </w:r>
      <w:r w:rsidR="003874C9" w:rsidRPr="00C65B5C">
        <w:rPr>
          <w:b/>
        </w:rPr>
        <w:t xml:space="preserve"> </w:t>
      </w:r>
      <w:r w:rsidR="00EA691E" w:rsidRPr="00C65B5C">
        <w:rPr>
          <w:b/>
        </w:rPr>
        <w:t>Bakan</w:t>
      </w:r>
      <w:r w:rsidR="00171D14" w:rsidRPr="00C65B5C">
        <w:rPr>
          <w:b/>
        </w:rPr>
        <w:t xml:space="preserve"> a</w:t>
      </w:r>
      <w:r w:rsidR="00FC0E18" w:rsidRPr="00C65B5C">
        <w:rPr>
          <w:b/>
        </w:rPr>
        <w:t>.</w:t>
      </w:r>
    </w:p>
    <w:p w:rsidR="00EA691E" w:rsidRPr="00C65B5C" w:rsidRDefault="00064857" w:rsidP="00E15108">
      <w:pPr>
        <w:ind w:left="4956" w:firstLine="708"/>
        <w:jc w:val="center"/>
        <w:rPr>
          <w:b/>
        </w:rPr>
      </w:pPr>
      <w:r w:rsidRPr="00C65B5C">
        <w:rPr>
          <w:b/>
        </w:rPr>
        <w:t xml:space="preserve">    Müsteşar</w:t>
      </w:r>
    </w:p>
    <w:p w:rsidR="00EA691E" w:rsidRPr="00C65B5C" w:rsidRDefault="00EA691E" w:rsidP="00EA691E">
      <w:pPr>
        <w:jc w:val="both"/>
        <w:rPr>
          <w:bCs/>
        </w:rPr>
      </w:pPr>
      <w:r w:rsidRPr="00C65B5C">
        <w:rPr>
          <w:bCs/>
        </w:rPr>
        <w:t>EKLER:</w:t>
      </w:r>
    </w:p>
    <w:p w:rsidR="00EA691E" w:rsidRPr="00C65B5C" w:rsidRDefault="00EA691E" w:rsidP="00EA691E">
      <w:pPr>
        <w:jc w:val="both"/>
        <w:rPr>
          <w:bCs/>
        </w:rPr>
      </w:pPr>
      <w:r w:rsidRPr="00C65B5C">
        <w:rPr>
          <w:bCs/>
        </w:rPr>
        <w:t>1.Yurtdışı Hasta Birimi Bildirim Formu</w:t>
      </w:r>
      <w:r w:rsidR="00F17E22" w:rsidRPr="00C65B5C">
        <w:rPr>
          <w:bCs/>
        </w:rPr>
        <w:t>,</w:t>
      </w:r>
    </w:p>
    <w:p w:rsidR="00EA691E" w:rsidRPr="00C65B5C" w:rsidRDefault="00EA691E" w:rsidP="00EA691E">
      <w:pPr>
        <w:jc w:val="both"/>
        <w:rPr>
          <w:bCs/>
        </w:rPr>
      </w:pPr>
      <w:r w:rsidRPr="00C65B5C">
        <w:rPr>
          <w:bCs/>
        </w:rPr>
        <w:t>2.Yurtdışı Acil Hasta Nakli Bildirim Formu</w:t>
      </w:r>
      <w:r w:rsidR="00F17E22" w:rsidRPr="00C65B5C">
        <w:rPr>
          <w:bCs/>
        </w:rPr>
        <w:t>,</w:t>
      </w:r>
    </w:p>
    <w:p w:rsidR="00EA691E" w:rsidRPr="00C65B5C" w:rsidRDefault="00EA691E" w:rsidP="00EA691E">
      <w:pPr>
        <w:jc w:val="both"/>
        <w:rPr>
          <w:bCs/>
        </w:rPr>
      </w:pPr>
      <w:r w:rsidRPr="00C65B5C">
        <w:rPr>
          <w:bCs/>
        </w:rPr>
        <w:t>3.Bu Genelge Kapsamında Uygulanacak fiyat tarifesi ve uygulama esasları hakkında olur</w:t>
      </w:r>
      <w:r w:rsidR="00F17E22" w:rsidRPr="00C65B5C">
        <w:rPr>
          <w:bCs/>
        </w:rPr>
        <w:t>,</w:t>
      </w:r>
    </w:p>
    <w:p w:rsidR="002B720C" w:rsidRPr="00C65B5C" w:rsidRDefault="00EA691E" w:rsidP="00EA691E">
      <w:pPr>
        <w:rPr>
          <w:b/>
        </w:rPr>
      </w:pPr>
      <w:r w:rsidRPr="00C65B5C">
        <w:rPr>
          <w:bCs/>
        </w:rPr>
        <w:t>4. Protokol Örneği</w:t>
      </w:r>
      <w:r w:rsidR="00F17E22" w:rsidRPr="00C65B5C">
        <w:rPr>
          <w:b/>
        </w:rPr>
        <w:t>.</w:t>
      </w:r>
      <w:r w:rsidR="002B720C" w:rsidRPr="00C65B5C">
        <w:rPr>
          <w:b/>
        </w:rPr>
        <w:t xml:space="preserve">                                                                              </w:t>
      </w:r>
    </w:p>
    <w:p w:rsidR="002B720C" w:rsidRPr="00C65B5C" w:rsidRDefault="002B720C" w:rsidP="0064493D">
      <w:pPr>
        <w:jc w:val="both"/>
        <w:rPr>
          <w:bCs/>
          <w:u w:val="single"/>
        </w:rPr>
      </w:pPr>
    </w:p>
    <w:p w:rsidR="002B720C" w:rsidRPr="00C65B5C" w:rsidRDefault="002B720C" w:rsidP="0064493D">
      <w:pPr>
        <w:jc w:val="both"/>
        <w:rPr>
          <w:bCs/>
          <w:u w:val="single"/>
        </w:rPr>
      </w:pPr>
      <w:r w:rsidRPr="00C65B5C">
        <w:rPr>
          <w:bCs/>
          <w:u w:val="single"/>
        </w:rPr>
        <w:t>DAĞITIM</w:t>
      </w:r>
    </w:p>
    <w:p w:rsidR="00EA691E" w:rsidRPr="00C65B5C" w:rsidRDefault="00EA691E" w:rsidP="00EA691E">
      <w:pPr>
        <w:jc w:val="both"/>
        <w:rPr>
          <w:bCs/>
          <w:u w:val="single"/>
        </w:rPr>
      </w:pPr>
      <w:r w:rsidRPr="00C65B5C">
        <w:rPr>
          <w:bCs/>
          <w:u w:val="single"/>
        </w:rPr>
        <w:t>Gereği:</w:t>
      </w:r>
      <w:r w:rsidRPr="00C65B5C">
        <w:rPr>
          <w:bCs/>
        </w:rPr>
        <w:t xml:space="preserve"> </w:t>
      </w:r>
      <w:r w:rsidRPr="00C65B5C">
        <w:rPr>
          <w:bCs/>
        </w:rPr>
        <w:tab/>
      </w:r>
      <w:r w:rsidRPr="00C65B5C">
        <w:rPr>
          <w:bCs/>
        </w:rPr>
        <w:tab/>
      </w:r>
      <w:r w:rsidRPr="00C65B5C">
        <w:rPr>
          <w:bCs/>
        </w:rPr>
        <w:tab/>
      </w:r>
      <w:r w:rsidRPr="00C65B5C">
        <w:rPr>
          <w:bCs/>
        </w:rPr>
        <w:tab/>
      </w:r>
      <w:r w:rsidRPr="00C65B5C">
        <w:rPr>
          <w:bCs/>
        </w:rPr>
        <w:tab/>
      </w:r>
      <w:r w:rsidRPr="00C65B5C">
        <w:rPr>
          <w:bCs/>
        </w:rPr>
        <w:tab/>
      </w:r>
      <w:r w:rsidRPr="00C65B5C">
        <w:rPr>
          <w:bCs/>
        </w:rPr>
        <w:tab/>
      </w:r>
      <w:r w:rsidRPr="00C65B5C">
        <w:rPr>
          <w:bCs/>
          <w:u w:val="single"/>
        </w:rPr>
        <w:t>Bilgi için:</w:t>
      </w:r>
    </w:p>
    <w:p w:rsidR="00EA691E" w:rsidRPr="00C65B5C" w:rsidRDefault="002B720C" w:rsidP="00EA691E">
      <w:pPr>
        <w:jc w:val="both"/>
        <w:rPr>
          <w:bCs/>
        </w:rPr>
      </w:pPr>
      <w:r w:rsidRPr="00C65B5C">
        <w:rPr>
          <w:bCs/>
        </w:rPr>
        <w:t>81 İl Valiliğine</w:t>
      </w:r>
      <w:r w:rsidR="00EA691E" w:rsidRPr="00C65B5C">
        <w:rPr>
          <w:bCs/>
        </w:rPr>
        <w:tab/>
      </w:r>
      <w:r w:rsidR="00EA691E" w:rsidRPr="00C65B5C">
        <w:rPr>
          <w:bCs/>
        </w:rPr>
        <w:tab/>
      </w:r>
      <w:r w:rsidR="00EA691E" w:rsidRPr="00C65B5C">
        <w:rPr>
          <w:bCs/>
        </w:rPr>
        <w:tab/>
      </w:r>
      <w:r w:rsidR="00EA691E" w:rsidRPr="00C65B5C">
        <w:rPr>
          <w:bCs/>
        </w:rPr>
        <w:tab/>
      </w:r>
      <w:r w:rsidR="00EA691E" w:rsidRPr="00C65B5C">
        <w:rPr>
          <w:bCs/>
        </w:rPr>
        <w:tab/>
      </w:r>
      <w:r w:rsidR="00EA691E" w:rsidRPr="00C65B5C">
        <w:rPr>
          <w:bCs/>
        </w:rPr>
        <w:tab/>
        <w:t>-T.C. Maliye Bakanlığı</w:t>
      </w:r>
    </w:p>
    <w:p w:rsidR="002B720C" w:rsidRPr="00C65B5C" w:rsidRDefault="002B720C" w:rsidP="00EA691E">
      <w:pPr>
        <w:ind w:left="4956" w:firstLine="708"/>
        <w:jc w:val="both"/>
        <w:rPr>
          <w:bCs/>
        </w:rPr>
      </w:pPr>
      <w:r w:rsidRPr="00C65B5C">
        <w:rPr>
          <w:bCs/>
        </w:rPr>
        <w:t>-T.C. Dışişleri Bakanlığı</w:t>
      </w:r>
    </w:p>
    <w:p w:rsidR="002B720C" w:rsidRPr="00C65B5C" w:rsidRDefault="002B720C" w:rsidP="00EA691E">
      <w:pPr>
        <w:ind w:left="4956" w:firstLine="708"/>
        <w:jc w:val="both"/>
        <w:rPr>
          <w:bCs/>
        </w:rPr>
      </w:pPr>
      <w:r w:rsidRPr="00C65B5C">
        <w:rPr>
          <w:bCs/>
        </w:rPr>
        <w:t>-T.C. Kültür ve Turizm Bakanlığı</w:t>
      </w:r>
    </w:p>
    <w:p w:rsidR="002B720C" w:rsidRPr="00C65B5C" w:rsidRDefault="002B720C" w:rsidP="00EA691E">
      <w:pPr>
        <w:ind w:left="4956" w:firstLine="708"/>
        <w:jc w:val="both"/>
        <w:rPr>
          <w:bCs/>
        </w:rPr>
      </w:pPr>
      <w:r w:rsidRPr="00C65B5C">
        <w:rPr>
          <w:bCs/>
        </w:rPr>
        <w:t>-TÜRSAB</w:t>
      </w:r>
    </w:p>
    <w:p w:rsidR="002B720C" w:rsidRPr="00C65B5C" w:rsidRDefault="002B720C" w:rsidP="00EA691E">
      <w:pPr>
        <w:ind w:left="4956" w:firstLine="708"/>
        <w:jc w:val="both"/>
        <w:rPr>
          <w:bCs/>
        </w:rPr>
      </w:pPr>
      <w:r w:rsidRPr="00C65B5C">
        <w:rPr>
          <w:bCs/>
        </w:rPr>
        <w:t>-TUROFED</w:t>
      </w:r>
    </w:p>
    <w:p w:rsidR="00EA691E" w:rsidRPr="00C65B5C" w:rsidRDefault="002B720C" w:rsidP="00EA691E">
      <w:pPr>
        <w:ind w:left="5664"/>
        <w:jc w:val="both"/>
        <w:rPr>
          <w:bCs/>
        </w:rPr>
      </w:pPr>
      <w:r w:rsidRPr="00C65B5C">
        <w:rPr>
          <w:bCs/>
        </w:rPr>
        <w:t xml:space="preserve">-Türkiye Sigorta ve Reasürans </w:t>
      </w:r>
      <w:r w:rsidR="00EA691E" w:rsidRPr="00C65B5C">
        <w:rPr>
          <w:bCs/>
        </w:rPr>
        <w:t xml:space="preserve">   </w:t>
      </w:r>
    </w:p>
    <w:p w:rsidR="002B720C" w:rsidRPr="00C65B5C" w:rsidRDefault="00EA691E" w:rsidP="00EA691E">
      <w:pPr>
        <w:ind w:left="5664"/>
        <w:jc w:val="both"/>
        <w:rPr>
          <w:bCs/>
        </w:rPr>
      </w:pPr>
      <w:r w:rsidRPr="00C65B5C">
        <w:rPr>
          <w:bCs/>
        </w:rPr>
        <w:t xml:space="preserve">  </w:t>
      </w:r>
      <w:r w:rsidR="002B720C" w:rsidRPr="00C65B5C">
        <w:rPr>
          <w:bCs/>
        </w:rPr>
        <w:t>Şirketler Birliği</w:t>
      </w:r>
    </w:p>
    <w:p w:rsidR="002B720C" w:rsidRPr="00C65B5C" w:rsidRDefault="002B720C" w:rsidP="00EA691E">
      <w:pPr>
        <w:ind w:left="4956" w:firstLine="708"/>
        <w:jc w:val="both"/>
        <w:rPr>
          <w:bCs/>
        </w:rPr>
      </w:pPr>
      <w:r w:rsidRPr="00C65B5C">
        <w:rPr>
          <w:bCs/>
        </w:rPr>
        <w:t>-Yabancı Sigorta Temsilciklerine</w:t>
      </w:r>
    </w:p>
    <w:p w:rsidR="002B720C" w:rsidRPr="00C65B5C" w:rsidRDefault="002B720C" w:rsidP="00F17E22">
      <w:pPr>
        <w:ind w:left="4956" w:firstLine="708"/>
        <w:rPr>
          <w:bCs/>
        </w:rPr>
      </w:pPr>
      <w:r w:rsidRPr="00C65B5C">
        <w:rPr>
          <w:bCs/>
        </w:rPr>
        <w:t>-Asistan firmalar</w:t>
      </w:r>
    </w:p>
    <w:sectPr w:rsidR="002B720C" w:rsidRPr="00C65B5C" w:rsidSect="00F97CE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4B" w:rsidRDefault="0000024B" w:rsidP="00944F55">
      <w:r>
        <w:separator/>
      </w:r>
    </w:p>
  </w:endnote>
  <w:endnote w:type="continuationSeparator" w:id="1">
    <w:p w:rsidR="0000024B" w:rsidRDefault="0000024B" w:rsidP="00944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0C" w:rsidRDefault="0046435F" w:rsidP="00D818E8">
    <w:pPr>
      <w:pStyle w:val="Altbilgi"/>
      <w:framePr w:wrap="around" w:vAnchor="text" w:hAnchor="margin" w:xAlign="right" w:y="1"/>
      <w:rPr>
        <w:rStyle w:val="SayfaNumaras"/>
      </w:rPr>
    </w:pPr>
    <w:r>
      <w:rPr>
        <w:rStyle w:val="SayfaNumaras"/>
      </w:rPr>
      <w:fldChar w:fldCharType="begin"/>
    </w:r>
    <w:r w:rsidR="002B720C">
      <w:rPr>
        <w:rStyle w:val="SayfaNumaras"/>
      </w:rPr>
      <w:instrText xml:space="preserve">PAGE  </w:instrText>
    </w:r>
    <w:r>
      <w:rPr>
        <w:rStyle w:val="SayfaNumaras"/>
      </w:rPr>
      <w:fldChar w:fldCharType="separate"/>
    </w:r>
    <w:r w:rsidR="002B720C">
      <w:rPr>
        <w:rStyle w:val="SayfaNumaras"/>
        <w:noProof/>
      </w:rPr>
      <w:t>4</w:t>
    </w:r>
    <w:r>
      <w:rPr>
        <w:rStyle w:val="SayfaNumaras"/>
      </w:rPr>
      <w:fldChar w:fldCharType="end"/>
    </w:r>
  </w:p>
  <w:p w:rsidR="002B720C" w:rsidRDefault="002B720C" w:rsidP="00976CD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0C" w:rsidRDefault="002B720C" w:rsidP="00976CD6">
    <w:pPr>
      <w:pStyle w:val="Altbilgi"/>
      <w:ind w:right="360"/>
      <w:rPr>
        <w:u w:val="single"/>
      </w:rPr>
    </w:pPr>
    <w:r>
      <w:rPr>
        <w:u w:val="single"/>
      </w:rPr>
      <w:tab/>
    </w:r>
    <w:r>
      <w:rPr>
        <w:u w:val="single"/>
      </w:rPr>
      <w:tab/>
    </w:r>
  </w:p>
  <w:p w:rsidR="002B720C" w:rsidRDefault="002B720C">
    <w:pPr>
      <w:pStyle w:val="Altbilgi"/>
      <w:rPr>
        <w:sz w:val="20"/>
        <w:szCs w:val="20"/>
      </w:rPr>
    </w:pPr>
    <w:r>
      <w:rPr>
        <w:sz w:val="20"/>
        <w:szCs w:val="20"/>
      </w:rPr>
      <w:t xml:space="preserve">  Sağlık Turizmi Koordinatörlüğü                                                            Tel:   </w:t>
    </w:r>
    <w:r w:rsidR="005D12D5">
      <w:rPr>
        <w:sz w:val="20"/>
        <w:szCs w:val="20"/>
      </w:rPr>
      <w:t>0312 416</w:t>
    </w:r>
    <w:r>
      <w:rPr>
        <w:sz w:val="20"/>
        <w:szCs w:val="20"/>
      </w:rPr>
      <w:t xml:space="preserve"> 82 90-91-92-93</w:t>
    </w:r>
  </w:p>
  <w:p w:rsidR="002B720C" w:rsidRDefault="002B720C">
    <w:pPr>
      <w:pStyle w:val="Altbilgi"/>
      <w:rPr>
        <w:sz w:val="20"/>
        <w:szCs w:val="20"/>
      </w:rPr>
    </w:pPr>
    <w:r>
      <w:rPr>
        <w:sz w:val="20"/>
        <w:szCs w:val="20"/>
      </w:rPr>
      <w:t xml:space="preserve">  Meşrutiyet Cad Konur 2 Sok No:37                                                       Faks: </w:t>
    </w:r>
    <w:r w:rsidR="005D12D5">
      <w:rPr>
        <w:sz w:val="20"/>
        <w:szCs w:val="20"/>
      </w:rPr>
      <w:t>0312 416</w:t>
    </w:r>
    <w:r>
      <w:rPr>
        <w:sz w:val="20"/>
        <w:szCs w:val="20"/>
      </w:rPr>
      <w:t xml:space="preserve"> 82 95</w:t>
    </w:r>
  </w:p>
  <w:p w:rsidR="002B720C" w:rsidRDefault="002B720C">
    <w:pPr>
      <w:pStyle w:val="Altbilgi"/>
    </w:pPr>
    <w:r>
      <w:rPr>
        <w:sz w:val="20"/>
        <w:szCs w:val="20"/>
      </w:rPr>
      <w:t xml:space="preserve">  Kızılay / ANKARA                                                                                E-mail: saglikturizmi@saglik.gov.tr</w:t>
    </w:r>
  </w:p>
  <w:p w:rsidR="002B720C" w:rsidRDefault="002B72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4B" w:rsidRDefault="0000024B" w:rsidP="00944F55">
      <w:r>
        <w:separator/>
      </w:r>
    </w:p>
  </w:footnote>
  <w:footnote w:type="continuationSeparator" w:id="1">
    <w:p w:rsidR="0000024B" w:rsidRDefault="0000024B" w:rsidP="00944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0C" w:rsidRPr="009F1086" w:rsidRDefault="002B720C" w:rsidP="00F96214">
    <w:pPr>
      <w:jc w:val="center"/>
      <w:rPr>
        <w:b/>
        <w:sz w:val="32"/>
        <w:szCs w:val="32"/>
      </w:rPr>
    </w:pPr>
  </w:p>
  <w:p w:rsidR="002B720C" w:rsidRPr="00E008D3" w:rsidRDefault="002B720C">
    <w:pPr>
      <w:jc w:val="center"/>
      <w:rPr>
        <w:rStyle w:val="AklamaBavurusu"/>
        <w:b/>
        <w:sz w:val="24"/>
      </w:rPr>
    </w:pPr>
    <w:r w:rsidRPr="00E008D3">
      <w:rPr>
        <w:rStyle w:val="AklamaBavurusu"/>
        <w:b/>
        <w:sz w:val="24"/>
      </w:rPr>
      <w:t>T.C.</w:t>
    </w:r>
  </w:p>
  <w:p w:rsidR="002B720C" w:rsidRPr="00E258AC" w:rsidRDefault="002B720C">
    <w:pPr>
      <w:jc w:val="center"/>
      <w:rPr>
        <w:rStyle w:val="AklamaBavurusu"/>
        <w:b/>
        <w:sz w:val="24"/>
        <w:szCs w:val="24"/>
      </w:rPr>
    </w:pPr>
    <w:r w:rsidRPr="00E258AC">
      <w:rPr>
        <w:rStyle w:val="AklamaBavurusu"/>
        <w:b/>
        <w:sz w:val="24"/>
        <w:szCs w:val="24"/>
      </w:rPr>
      <w:t>SAĞLIK BAKANLIĞI</w:t>
    </w:r>
  </w:p>
  <w:p w:rsidR="002B720C" w:rsidRPr="00E258AC" w:rsidRDefault="002B720C">
    <w:pPr>
      <w:jc w:val="center"/>
      <w:rPr>
        <w:rStyle w:val="AklamaBavurusu"/>
        <w:b/>
        <w:sz w:val="24"/>
        <w:szCs w:val="24"/>
      </w:rPr>
    </w:pPr>
    <w:r w:rsidRPr="00E258AC">
      <w:rPr>
        <w:rStyle w:val="AklamaBavurusu"/>
        <w:b/>
        <w:sz w:val="24"/>
        <w:szCs w:val="24"/>
      </w:rPr>
      <w:t>Tedavi Hizmetleri Genel Müdürlüğü</w:t>
    </w:r>
  </w:p>
  <w:p w:rsidR="002B720C" w:rsidRDefault="00367217" w:rsidP="00CC40CB">
    <w:pPr>
      <w:jc w:val="both"/>
      <w:rPr>
        <w:bCs/>
        <w:sz w:val="22"/>
        <w:szCs w:val="22"/>
      </w:rPr>
    </w:pPr>
    <w:r>
      <w:rPr>
        <w:bCs/>
        <w:sz w:val="22"/>
        <w:szCs w:val="22"/>
      </w:rPr>
      <w:t xml:space="preserve">                               </w:t>
    </w:r>
  </w:p>
  <w:p w:rsidR="00E258AC" w:rsidRDefault="00367217" w:rsidP="00CC40CB">
    <w:pPr>
      <w:jc w:val="both"/>
      <w:rPr>
        <w:bCs/>
        <w:sz w:val="22"/>
        <w:szCs w:val="22"/>
      </w:rPr>
    </w:pPr>
    <w:r>
      <w:rPr>
        <w:bCs/>
        <w:sz w:val="22"/>
        <w:szCs w:val="22"/>
      </w:rPr>
      <w:t xml:space="preserve">                                                                                                                        </w:t>
    </w:r>
    <w:proofErr w:type="gramStart"/>
    <w:r>
      <w:rPr>
        <w:bCs/>
        <w:sz w:val="22"/>
        <w:szCs w:val="22"/>
      </w:rPr>
      <w:t>13/06/2011</w:t>
    </w:r>
    <w:proofErr w:type="gramEnd"/>
    <w:r>
      <w:rPr>
        <w:bCs/>
        <w:sz w:val="22"/>
        <w:szCs w:val="22"/>
      </w:rPr>
      <w:t>* 26160</w:t>
    </w:r>
  </w:p>
  <w:p w:rsidR="00F349F3" w:rsidRDefault="005B6613" w:rsidP="00F85AEC">
    <w:pPr>
      <w:jc w:val="both"/>
      <w:rPr>
        <w:b/>
        <w:bCs/>
      </w:rPr>
    </w:pPr>
    <w:proofErr w:type="gramStart"/>
    <w:r>
      <w:rPr>
        <w:b/>
        <w:bCs/>
      </w:rPr>
      <w:t>Sayı  :</w:t>
    </w:r>
    <w:r w:rsidR="00E258AC" w:rsidRPr="00E258AC">
      <w:rPr>
        <w:bCs/>
      </w:rPr>
      <w:t>B</w:t>
    </w:r>
    <w:proofErr w:type="gramEnd"/>
    <w:r w:rsidR="00E258AC" w:rsidRPr="00E258AC">
      <w:rPr>
        <w:bCs/>
      </w:rPr>
      <w:t>-10-0-THG-0-09-00-00</w:t>
    </w:r>
  </w:p>
  <w:p w:rsidR="005B6613" w:rsidRPr="00F349F3" w:rsidRDefault="002B720C" w:rsidP="00F85AEC">
    <w:pPr>
      <w:jc w:val="both"/>
      <w:rPr>
        <w:b/>
        <w:bCs/>
      </w:rPr>
    </w:pPr>
    <w:proofErr w:type="gramStart"/>
    <w:r w:rsidRPr="00E258AC">
      <w:rPr>
        <w:b/>
        <w:bCs/>
      </w:rPr>
      <w:t>Konu:</w:t>
    </w:r>
    <w:r w:rsidR="005B6613">
      <w:rPr>
        <w:bCs/>
      </w:rPr>
      <w:t>Sağlık</w:t>
    </w:r>
    <w:proofErr w:type="gramEnd"/>
    <w:r w:rsidR="005B6613">
      <w:rPr>
        <w:bCs/>
      </w:rPr>
      <w:t xml:space="preserve"> Turizmi ve Turistin Sağlığı</w:t>
    </w:r>
  </w:p>
  <w:p w:rsidR="002B720C" w:rsidRPr="00E258AC" w:rsidRDefault="005B6613" w:rsidP="005B6613">
    <w:pPr>
      <w:jc w:val="both"/>
      <w:rPr>
        <w:b/>
      </w:rPr>
    </w:pPr>
    <w:r>
      <w:rPr>
        <w:bCs/>
      </w:rPr>
      <w:t xml:space="preserve">          Kapsamında Sunulacak</w:t>
    </w:r>
    <w:r w:rsidR="002B720C" w:rsidRPr="00E258AC">
      <w:rPr>
        <w:bCs/>
      </w:rPr>
      <w:t xml:space="preserve"> Sağlık Hizmetleri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382F"/>
    <w:multiLevelType w:val="hybridMultilevel"/>
    <w:tmpl w:val="9356AE52"/>
    <w:lvl w:ilvl="0" w:tplc="F316557C">
      <w:start w:val="1"/>
      <w:numFmt w:val="lowerLetter"/>
      <w:lvlText w:val="%1)"/>
      <w:lvlJc w:val="left"/>
      <w:pPr>
        <w:ind w:left="1080" w:hanging="360"/>
      </w:pPr>
      <w:rPr>
        <w:rFonts w:ascii="Times New Roman" w:eastAsia="Times New Roman" w:hAnsi="Times New Roman" w:cs="Times New Roman"/>
        <w:b/>
      </w:rPr>
    </w:lvl>
    <w:lvl w:ilvl="1" w:tplc="041F0019" w:tentative="1">
      <w:start w:val="1"/>
      <w:numFmt w:val="lowerLetter"/>
      <w:lvlText w:val="%2."/>
      <w:lvlJc w:val="left"/>
      <w:pPr>
        <w:ind w:left="2058" w:hanging="360"/>
      </w:pPr>
      <w:rPr>
        <w:rFonts w:cs="Times New Roman"/>
      </w:rPr>
    </w:lvl>
    <w:lvl w:ilvl="2" w:tplc="041F001B" w:tentative="1">
      <w:start w:val="1"/>
      <w:numFmt w:val="lowerRoman"/>
      <w:lvlText w:val="%3."/>
      <w:lvlJc w:val="right"/>
      <w:pPr>
        <w:ind w:left="2778" w:hanging="180"/>
      </w:pPr>
      <w:rPr>
        <w:rFonts w:cs="Times New Roman"/>
      </w:rPr>
    </w:lvl>
    <w:lvl w:ilvl="3" w:tplc="041F000F" w:tentative="1">
      <w:start w:val="1"/>
      <w:numFmt w:val="decimal"/>
      <w:lvlText w:val="%4."/>
      <w:lvlJc w:val="left"/>
      <w:pPr>
        <w:ind w:left="3498" w:hanging="360"/>
      </w:pPr>
      <w:rPr>
        <w:rFonts w:cs="Times New Roman"/>
      </w:rPr>
    </w:lvl>
    <w:lvl w:ilvl="4" w:tplc="041F0019" w:tentative="1">
      <w:start w:val="1"/>
      <w:numFmt w:val="lowerLetter"/>
      <w:lvlText w:val="%5."/>
      <w:lvlJc w:val="left"/>
      <w:pPr>
        <w:ind w:left="4218" w:hanging="360"/>
      </w:pPr>
      <w:rPr>
        <w:rFonts w:cs="Times New Roman"/>
      </w:rPr>
    </w:lvl>
    <w:lvl w:ilvl="5" w:tplc="041F001B" w:tentative="1">
      <w:start w:val="1"/>
      <w:numFmt w:val="lowerRoman"/>
      <w:lvlText w:val="%6."/>
      <w:lvlJc w:val="right"/>
      <w:pPr>
        <w:ind w:left="4938" w:hanging="180"/>
      </w:pPr>
      <w:rPr>
        <w:rFonts w:cs="Times New Roman"/>
      </w:rPr>
    </w:lvl>
    <w:lvl w:ilvl="6" w:tplc="041F000F" w:tentative="1">
      <w:start w:val="1"/>
      <w:numFmt w:val="decimal"/>
      <w:lvlText w:val="%7."/>
      <w:lvlJc w:val="left"/>
      <w:pPr>
        <w:ind w:left="5658" w:hanging="360"/>
      </w:pPr>
      <w:rPr>
        <w:rFonts w:cs="Times New Roman"/>
      </w:rPr>
    </w:lvl>
    <w:lvl w:ilvl="7" w:tplc="041F0019" w:tentative="1">
      <w:start w:val="1"/>
      <w:numFmt w:val="lowerLetter"/>
      <w:lvlText w:val="%8."/>
      <w:lvlJc w:val="left"/>
      <w:pPr>
        <w:ind w:left="6378" w:hanging="360"/>
      </w:pPr>
      <w:rPr>
        <w:rFonts w:cs="Times New Roman"/>
      </w:rPr>
    </w:lvl>
    <w:lvl w:ilvl="8" w:tplc="041F001B" w:tentative="1">
      <w:start w:val="1"/>
      <w:numFmt w:val="lowerRoman"/>
      <w:lvlText w:val="%9."/>
      <w:lvlJc w:val="right"/>
      <w:pPr>
        <w:ind w:left="7098" w:hanging="180"/>
      </w:pPr>
      <w:rPr>
        <w:rFonts w:cs="Times New Roman"/>
      </w:rPr>
    </w:lvl>
  </w:abstractNum>
  <w:abstractNum w:abstractNumId="1">
    <w:nsid w:val="259D24DC"/>
    <w:multiLevelType w:val="hybridMultilevel"/>
    <w:tmpl w:val="A664B39C"/>
    <w:lvl w:ilvl="0" w:tplc="F316557C">
      <w:start w:val="1"/>
      <w:numFmt w:val="lowerLetter"/>
      <w:lvlText w:val="%1)"/>
      <w:lvlJc w:val="left"/>
      <w:pPr>
        <w:ind w:left="1080" w:hanging="360"/>
      </w:pPr>
      <w:rPr>
        <w:rFonts w:ascii="Times New Roman" w:eastAsia="Times New Roman" w:hAnsi="Times New Roman" w:cs="Times New Roman"/>
        <w:b/>
      </w:rPr>
    </w:lvl>
    <w:lvl w:ilvl="1" w:tplc="041F0019">
      <w:start w:val="1"/>
      <w:numFmt w:val="lowerLetter"/>
      <w:lvlText w:val="%2."/>
      <w:lvlJc w:val="left"/>
      <w:pPr>
        <w:ind w:left="1875" w:hanging="360"/>
      </w:pPr>
      <w:rPr>
        <w:rFonts w:cs="Times New Roman"/>
      </w:rPr>
    </w:lvl>
    <w:lvl w:ilvl="2" w:tplc="041F001B" w:tentative="1">
      <w:start w:val="1"/>
      <w:numFmt w:val="lowerRoman"/>
      <w:lvlText w:val="%3."/>
      <w:lvlJc w:val="right"/>
      <w:pPr>
        <w:ind w:left="2595" w:hanging="180"/>
      </w:pPr>
      <w:rPr>
        <w:rFonts w:cs="Times New Roman"/>
      </w:rPr>
    </w:lvl>
    <w:lvl w:ilvl="3" w:tplc="041F000F" w:tentative="1">
      <w:start w:val="1"/>
      <w:numFmt w:val="decimal"/>
      <w:lvlText w:val="%4."/>
      <w:lvlJc w:val="left"/>
      <w:pPr>
        <w:ind w:left="3315" w:hanging="360"/>
      </w:pPr>
      <w:rPr>
        <w:rFonts w:cs="Times New Roman"/>
      </w:rPr>
    </w:lvl>
    <w:lvl w:ilvl="4" w:tplc="041F0019" w:tentative="1">
      <w:start w:val="1"/>
      <w:numFmt w:val="lowerLetter"/>
      <w:lvlText w:val="%5."/>
      <w:lvlJc w:val="left"/>
      <w:pPr>
        <w:ind w:left="4035" w:hanging="360"/>
      </w:pPr>
      <w:rPr>
        <w:rFonts w:cs="Times New Roman"/>
      </w:rPr>
    </w:lvl>
    <w:lvl w:ilvl="5" w:tplc="041F001B" w:tentative="1">
      <w:start w:val="1"/>
      <w:numFmt w:val="lowerRoman"/>
      <w:lvlText w:val="%6."/>
      <w:lvlJc w:val="right"/>
      <w:pPr>
        <w:ind w:left="4755" w:hanging="180"/>
      </w:pPr>
      <w:rPr>
        <w:rFonts w:cs="Times New Roman"/>
      </w:rPr>
    </w:lvl>
    <w:lvl w:ilvl="6" w:tplc="041F000F" w:tentative="1">
      <w:start w:val="1"/>
      <w:numFmt w:val="decimal"/>
      <w:lvlText w:val="%7."/>
      <w:lvlJc w:val="left"/>
      <w:pPr>
        <w:ind w:left="5475" w:hanging="360"/>
      </w:pPr>
      <w:rPr>
        <w:rFonts w:cs="Times New Roman"/>
      </w:rPr>
    </w:lvl>
    <w:lvl w:ilvl="7" w:tplc="041F0019" w:tentative="1">
      <w:start w:val="1"/>
      <w:numFmt w:val="lowerLetter"/>
      <w:lvlText w:val="%8."/>
      <w:lvlJc w:val="left"/>
      <w:pPr>
        <w:ind w:left="6195" w:hanging="360"/>
      </w:pPr>
      <w:rPr>
        <w:rFonts w:cs="Times New Roman"/>
      </w:rPr>
    </w:lvl>
    <w:lvl w:ilvl="8" w:tplc="041F001B" w:tentative="1">
      <w:start w:val="1"/>
      <w:numFmt w:val="lowerRoman"/>
      <w:lvlText w:val="%9."/>
      <w:lvlJc w:val="right"/>
      <w:pPr>
        <w:ind w:left="6915" w:hanging="180"/>
      </w:pPr>
      <w:rPr>
        <w:rFonts w:cs="Times New Roman"/>
      </w:rPr>
    </w:lvl>
  </w:abstractNum>
  <w:abstractNum w:abstractNumId="2">
    <w:nsid w:val="45812563"/>
    <w:multiLevelType w:val="hybridMultilevel"/>
    <w:tmpl w:val="CE40E43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3">
    <w:nsid w:val="48A06ED7"/>
    <w:multiLevelType w:val="hybridMultilevel"/>
    <w:tmpl w:val="2C5651D2"/>
    <w:lvl w:ilvl="0" w:tplc="F316557C">
      <w:start w:val="1"/>
      <w:numFmt w:val="lowerLetter"/>
      <w:lvlText w:val="%1)"/>
      <w:lvlJc w:val="left"/>
      <w:pPr>
        <w:ind w:left="927" w:hanging="360"/>
      </w:pPr>
      <w:rPr>
        <w:rFonts w:ascii="Times New Roman" w:eastAsia="Times New Roman" w:hAnsi="Times New Roman" w:cs="Times New Roman"/>
        <w:b/>
      </w:rPr>
    </w:lvl>
    <w:lvl w:ilvl="1" w:tplc="041F0019">
      <w:start w:val="1"/>
      <w:numFmt w:val="lowerLetter"/>
      <w:lvlText w:val="%2."/>
      <w:lvlJc w:val="left"/>
      <w:pPr>
        <w:ind w:left="1658" w:hanging="360"/>
      </w:pPr>
      <w:rPr>
        <w:rFonts w:cs="Times New Roman"/>
      </w:rPr>
    </w:lvl>
    <w:lvl w:ilvl="2" w:tplc="041F001B" w:tentative="1">
      <w:start w:val="1"/>
      <w:numFmt w:val="lowerRoman"/>
      <w:lvlText w:val="%3."/>
      <w:lvlJc w:val="right"/>
      <w:pPr>
        <w:ind w:left="2378" w:hanging="180"/>
      </w:pPr>
      <w:rPr>
        <w:rFonts w:cs="Times New Roman"/>
      </w:rPr>
    </w:lvl>
    <w:lvl w:ilvl="3" w:tplc="041F000F" w:tentative="1">
      <w:start w:val="1"/>
      <w:numFmt w:val="decimal"/>
      <w:lvlText w:val="%4."/>
      <w:lvlJc w:val="left"/>
      <w:pPr>
        <w:ind w:left="3098" w:hanging="360"/>
      </w:pPr>
      <w:rPr>
        <w:rFonts w:cs="Times New Roman"/>
      </w:rPr>
    </w:lvl>
    <w:lvl w:ilvl="4" w:tplc="041F0019" w:tentative="1">
      <w:start w:val="1"/>
      <w:numFmt w:val="lowerLetter"/>
      <w:lvlText w:val="%5."/>
      <w:lvlJc w:val="left"/>
      <w:pPr>
        <w:ind w:left="3818" w:hanging="360"/>
      </w:pPr>
      <w:rPr>
        <w:rFonts w:cs="Times New Roman"/>
      </w:rPr>
    </w:lvl>
    <w:lvl w:ilvl="5" w:tplc="041F001B" w:tentative="1">
      <w:start w:val="1"/>
      <w:numFmt w:val="lowerRoman"/>
      <w:lvlText w:val="%6."/>
      <w:lvlJc w:val="right"/>
      <w:pPr>
        <w:ind w:left="4538" w:hanging="180"/>
      </w:pPr>
      <w:rPr>
        <w:rFonts w:cs="Times New Roman"/>
      </w:rPr>
    </w:lvl>
    <w:lvl w:ilvl="6" w:tplc="041F000F" w:tentative="1">
      <w:start w:val="1"/>
      <w:numFmt w:val="decimal"/>
      <w:lvlText w:val="%7."/>
      <w:lvlJc w:val="left"/>
      <w:pPr>
        <w:ind w:left="5258" w:hanging="360"/>
      </w:pPr>
      <w:rPr>
        <w:rFonts w:cs="Times New Roman"/>
      </w:rPr>
    </w:lvl>
    <w:lvl w:ilvl="7" w:tplc="041F0019" w:tentative="1">
      <w:start w:val="1"/>
      <w:numFmt w:val="lowerLetter"/>
      <w:lvlText w:val="%8."/>
      <w:lvlJc w:val="left"/>
      <w:pPr>
        <w:ind w:left="5978" w:hanging="360"/>
      </w:pPr>
      <w:rPr>
        <w:rFonts w:cs="Times New Roman"/>
      </w:rPr>
    </w:lvl>
    <w:lvl w:ilvl="8" w:tplc="041F001B" w:tentative="1">
      <w:start w:val="1"/>
      <w:numFmt w:val="lowerRoman"/>
      <w:lvlText w:val="%9."/>
      <w:lvlJc w:val="right"/>
      <w:pPr>
        <w:ind w:left="6698"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64493D"/>
    <w:rsid w:val="0000024B"/>
    <w:rsid w:val="00004603"/>
    <w:rsid w:val="00006B6F"/>
    <w:rsid w:val="000112E7"/>
    <w:rsid w:val="00011D38"/>
    <w:rsid w:val="000200EA"/>
    <w:rsid w:val="0002064A"/>
    <w:rsid w:val="000220F3"/>
    <w:rsid w:val="000223ED"/>
    <w:rsid w:val="0006169F"/>
    <w:rsid w:val="00064857"/>
    <w:rsid w:val="00072D0F"/>
    <w:rsid w:val="00074197"/>
    <w:rsid w:val="00092B81"/>
    <w:rsid w:val="000B6AC5"/>
    <w:rsid w:val="000C0344"/>
    <w:rsid w:val="000D1BD7"/>
    <w:rsid w:val="001124C2"/>
    <w:rsid w:val="00117CC6"/>
    <w:rsid w:val="001262CA"/>
    <w:rsid w:val="00132DDC"/>
    <w:rsid w:val="00133106"/>
    <w:rsid w:val="00160ED6"/>
    <w:rsid w:val="00171D14"/>
    <w:rsid w:val="00187F8B"/>
    <w:rsid w:val="001A5433"/>
    <w:rsid w:val="001A5B06"/>
    <w:rsid w:val="001B2688"/>
    <w:rsid w:val="001F6AB0"/>
    <w:rsid w:val="002042FA"/>
    <w:rsid w:val="002073F1"/>
    <w:rsid w:val="002145BD"/>
    <w:rsid w:val="00241656"/>
    <w:rsid w:val="002426EF"/>
    <w:rsid w:val="00260B31"/>
    <w:rsid w:val="00263099"/>
    <w:rsid w:val="00281CEB"/>
    <w:rsid w:val="00282392"/>
    <w:rsid w:val="002A556E"/>
    <w:rsid w:val="002A6419"/>
    <w:rsid w:val="002B4A54"/>
    <w:rsid w:val="002B720C"/>
    <w:rsid w:val="002C6DE1"/>
    <w:rsid w:val="002D0CB7"/>
    <w:rsid w:val="002D3AEE"/>
    <w:rsid w:val="002D59EA"/>
    <w:rsid w:val="002E0DB3"/>
    <w:rsid w:val="002E23CA"/>
    <w:rsid w:val="002F53FF"/>
    <w:rsid w:val="0030022C"/>
    <w:rsid w:val="0032517C"/>
    <w:rsid w:val="00336224"/>
    <w:rsid w:val="0035409F"/>
    <w:rsid w:val="00367217"/>
    <w:rsid w:val="00370001"/>
    <w:rsid w:val="00386FCB"/>
    <w:rsid w:val="003874C9"/>
    <w:rsid w:val="003B79AD"/>
    <w:rsid w:val="003C5B08"/>
    <w:rsid w:val="003C5B3F"/>
    <w:rsid w:val="003F44C7"/>
    <w:rsid w:val="00413D78"/>
    <w:rsid w:val="004474A3"/>
    <w:rsid w:val="00456F68"/>
    <w:rsid w:val="0046435F"/>
    <w:rsid w:val="00466A5C"/>
    <w:rsid w:val="004C18F0"/>
    <w:rsid w:val="004C2704"/>
    <w:rsid w:val="004D0F44"/>
    <w:rsid w:val="004D68A6"/>
    <w:rsid w:val="00510F52"/>
    <w:rsid w:val="00511263"/>
    <w:rsid w:val="005205ED"/>
    <w:rsid w:val="0052234C"/>
    <w:rsid w:val="00523137"/>
    <w:rsid w:val="00544290"/>
    <w:rsid w:val="0055478C"/>
    <w:rsid w:val="00555ABD"/>
    <w:rsid w:val="0058449A"/>
    <w:rsid w:val="005A1F8B"/>
    <w:rsid w:val="005A7F2A"/>
    <w:rsid w:val="005B0856"/>
    <w:rsid w:val="005B6613"/>
    <w:rsid w:val="005D12D5"/>
    <w:rsid w:val="005E1F4F"/>
    <w:rsid w:val="005F30E7"/>
    <w:rsid w:val="00610C50"/>
    <w:rsid w:val="00620654"/>
    <w:rsid w:val="0063272F"/>
    <w:rsid w:val="00640A50"/>
    <w:rsid w:val="0064493D"/>
    <w:rsid w:val="00662981"/>
    <w:rsid w:val="006827A1"/>
    <w:rsid w:val="00693D7A"/>
    <w:rsid w:val="006976B0"/>
    <w:rsid w:val="006A5B27"/>
    <w:rsid w:val="006E4244"/>
    <w:rsid w:val="006E5502"/>
    <w:rsid w:val="006F0B76"/>
    <w:rsid w:val="006F1C99"/>
    <w:rsid w:val="00710A3B"/>
    <w:rsid w:val="007162A2"/>
    <w:rsid w:val="007325CA"/>
    <w:rsid w:val="00751F82"/>
    <w:rsid w:val="007537CA"/>
    <w:rsid w:val="00754587"/>
    <w:rsid w:val="00771422"/>
    <w:rsid w:val="00773D35"/>
    <w:rsid w:val="0079246F"/>
    <w:rsid w:val="00792FF4"/>
    <w:rsid w:val="007965F8"/>
    <w:rsid w:val="007A2FEA"/>
    <w:rsid w:val="007A351F"/>
    <w:rsid w:val="007A403B"/>
    <w:rsid w:val="007F53FE"/>
    <w:rsid w:val="00814A43"/>
    <w:rsid w:val="00822007"/>
    <w:rsid w:val="00824073"/>
    <w:rsid w:val="00835B66"/>
    <w:rsid w:val="00837B96"/>
    <w:rsid w:val="008661FE"/>
    <w:rsid w:val="00866719"/>
    <w:rsid w:val="0089101F"/>
    <w:rsid w:val="008A140B"/>
    <w:rsid w:val="008A4AD4"/>
    <w:rsid w:val="008B6842"/>
    <w:rsid w:val="008E237C"/>
    <w:rsid w:val="008F4180"/>
    <w:rsid w:val="00910EB3"/>
    <w:rsid w:val="00916216"/>
    <w:rsid w:val="00944F55"/>
    <w:rsid w:val="00955049"/>
    <w:rsid w:val="00970B49"/>
    <w:rsid w:val="00975A2A"/>
    <w:rsid w:val="00976CD6"/>
    <w:rsid w:val="00977A98"/>
    <w:rsid w:val="009856C1"/>
    <w:rsid w:val="009B2464"/>
    <w:rsid w:val="009B5D47"/>
    <w:rsid w:val="009B613D"/>
    <w:rsid w:val="009C348E"/>
    <w:rsid w:val="009D160A"/>
    <w:rsid w:val="009D5DFD"/>
    <w:rsid w:val="009E4B03"/>
    <w:rsid w:val="009E5D11"/>
    <w:rsid w:val="009F0A0A"/>
    <w:rsid w:val="009F1086"/>
    <w:rsid w:val="009F37A5"/>
    <w:rsid w:val="00A049C0"/>
    <w:rsid w:val="00A1633F"/>
    <w:rsid w:val="00A20773"/>
    <w:rsid w:val="00A308DB"/>
    <w:rsid w:val="00A36E02"/>
    <w:rsid w:val="00A438CA"/>
    <w:rsid w:val="00A7563F"/>
    <w:rsid w:val="00A86C38"/>
    <w:rsid w:val="00AA0481"/>
    <w:rsid w:val="00AC0F92"/>
    <w:rsid w:val="00AC3219"/>
    <w:rsid w:val="00AC56C1"/>
    <w:rsid w:val="00AD5E79"/>
    <w:rsid w:val="00AD7926"/>
    <w:rsid w:val="00AE782F"/>
    <w:rsid w:val="00B304BB"/>
    <w:rsid w:val="00B42B7D"/>
    <w:rsid w:val="00B52B0C"/>
    <w:rsid w:val="00B6060B"/>
    <w:rsid w:val="00B86D5F"/>
    <w:rsid w:val="00BA13F2"/>
    <w:rsid w:val="00BA410B"/>
    <w:rsid w:val="00BA7F05"/>
    <w:rsid w:val="00BB76C8"/>
    <w:rsid w:val="00BC0709"/>
    <w:rsid w:val="00BE2CD9"/>
    <w:rsid w:val="00C023F0"/>
    <w:rsid w:val="00C1008D"/>
    <w:rsid w:val="00C12747"/>
    <w:rsid w:val="00C31E98"/>
    <w:rsid w:val="00C50814"/>
    <w:rsid w:val="00C55818"/>
    <w:rsid w:val="00C63B2D"/>
    <w:rsid w:val="00C65B5C"/>
    <w:rsid w:val="00C7771C"/>
    <w:rsid w:val="00CC40CB"/>
    <w:rsid w:val="00CE7887"/>
    <w:rsid w:val="00CF035B"/>
    <w:rsid w:val="00D012D8"/>
    <w:rsid w:val="00D02EC0"/>
    <w:rsid w:val="00D15D4D"/>
    <w:rsid w:val="00D3665F"/>
    <w:rsid w:val="00D45B8C"/>
    <w:rsid w:val="00D5067F"/>
    <w:rsid w:val="00D51B63"/>
    <w:rsid w:val="00D724B8"/>
    <w:rsid w:val="00D818E8"/>
    <w:rsid w:val="00D83825"/>
    <w:rsid w:val="00D90096"/>
    <w:rsid w:val="00DC54AD"/>
    <w:rsid w:val="00DF1109"/>
    <w:rsid w:val="00DF77AC"/>
    <w:rsid w:val="00E008D3"/>
    <w:rsid w:val="00E15108"/>
    <w:rsid w:val="00E209FB"/>
    <w:rsid w:val="00E258AC"/>
    <w:rsid w:val="00E40AF6"/>
    <w:rsid w:val="00E4560E"/>
    <w:rsid w:val="00E579AB"/>
    <w:rsid w:val="00E6380F"/>
    <w:rsid w:val="00E65786"/>
    <w:rsid w:val="00E700EE"/>
    <w:rsid w:val="00E746B2"/>
    <w:rsid w:val="00E754B5"/>
    <w:rsid w:val="00EA691E"/>
    <w:rsid w:val="00EB4297"/>
    <w:rsid w:val="00EE43F7"/>
    <w:rsid w:val="00F0461D"/>
    <w:rsid w:val="00F17E22"/>
    <w:rsid w:val="00F349F3"/>
    <w:rsid w:val="00F37318"/>
    <w:rsid w:val="00F40E94"/>
    <w:rsid w:val="00F7111B"/>
    <w:rsid w:val="00F7316B"/>
    <w:rsid w:val="00F85AEC"/>
    <w:rsid w:val="00F96214"/>
    <w:rsid w:val="00F97CEE"/>
    <w:rsid w:val="00F97D87"/>
    <w:rsid w:val="00FB0F6C"/>
    <w:rsid w:val="00FB2224"/>
    <w:rsid w:val="00FC0E18"/>
    <w:rsid w:val="00FC119C"/>
    <w:rsid w:val="00FC376A"/>
    <w:rsid w:val="00FC68F2"/>
    <w:rsid w:val="00FC7D28"/>
    <w:rsid w:val="00FC7E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3D"/>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rsid w:val="0064493D"/>
    <w:rPr>
      <w:rFonts w:cs="Times New Roman"/>
      <w:sz w:val="16"/>
      <w:szCs w:val="16"/>
    </w:rPr>
  </w:style>
  <w:style w:type="paragraph" w:styleId="stbilgi">
    <w:name w:val="header"/>
    <w:basedOn w:val="Normal"/>
    <w:link w:val="stbilgiChar"/>
    <w:uiPriority w:val="99"/>
    <w:rsid w:val="0064493D"/>
    <w:pPr>
      <w:tabs>
        <w:tab w:val="center" w:pos="4536"/>
        <w:tab w:val="right" w:pos="9072"/>
      </w:tabs>
    </w:pPr>
  </w:style>
  <w:style w:type="character" w:customStyle="1" w:styleId="stbilgiChar">
    <w:name w:val="Üstbilgi Char"/>
    <w:basedOn w:val="VarsaylanParagrafYazTipi"/>
    <w:link w:val="stbilgi"/>
    <w:uiPriority w:val="99"/>
    <w:locked/>
    <w:rsid w:val="0064493D"/>
    <w:rPr>
      <w:rFonts w:ascii="Times New Roman" w:hAnsi="Times New Roman" w:cs="Times New Roman"/>
      <w:sz w:val="24"/>
      <w:szCs w:val="24"/>
      <w:lang w:eastAsia="tr-TR"/>
    </w:rPr>
  </w:style>
  <w:style w:type="paragraph" w:styleId="Altbilgi">
    <w:name w:val="footer"/>
    <w:basedOn w:val="Normal"/>
    <w:link w:val="AltbilgiChar"/>
    <w:uiPriority w:val="99"/>
    <w:rsid w:val="0064493D"/>
    <w:pPr>
      <w:tabs>
        <w:tab w:val="center" w:pos="4536"/>
        <w:tab w:val="right" w:pos="9072"/>
      </w:tabs>
    </w:pPr>
  </w:style>
  <w:style w:type="character" w:customStyle="1" w:styleId="AltbilgiChar">
    <w:name w:val="Altbilgi Char"/>
    <w:basedOn w:val="VarsaylanParagrafYazTipi"/>
    <w:link w:val="Altbilgi"/>
    <w:uiPriority w:val="99"/>
    <w:locked/>
    <w:rsid w:val="0064493D"/>
    <w:rPr>
      <w:rFonts w:ascii="Times New Roman" w:hAnsi="Times New Roman" w:cs="Times New Roman"/>
      <w:sz w:val="24"/>
      <w:szCs w:val="24"/>
      <w:lang w:eastAsia="tr-TR"/>
    </w:rPr>
  </w:style>
  <w:style w:type="character" w:styleId="SayfaNumaras">
    <w:name w:val="page number"/>
    <w:basedOn w:val="VarsaylanParagrafYazTipi"/>
    <w:uiPriority w:val="99"/>
    <w:rsid w:val="0064493D"/>
    <w:rPr>
      <w:rFonts w:cs="Times New Roman"/>
    </w:rPr>
  </w:style>
  <w:style w:type="paragraph" w:styleId="ListeParagraf">
    <w:name w:val="List Paragraph"/>
    <w:basedOn w:val="Normal"/>
    <w:uiPriority w:val="34"/>
    <w:qFormat/>
    <w:rsid w:val="0064493D"/>
    <w:pPr>
      <w:ind w:left="720"/>
      <w:contextualSpacing/>
    </w:pPr>
  </w:style>
</w:styles>
</file>

<file path=word/webSettings.xml><?xml version="1.0" encoding="utf-8"?>
<w:webSettings xmlns:r="http://schemas.openxmlformats.org/officeDocument/2006/relationships" xmlns:w="http://schemas.openxmlformats.org/wordprocessingml/2006/main">
  <w:divs>
    <w:div w:id="12803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079A-8959-4F59-A9E4-59505B6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1378</Words>
  <Characters>9705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Genelge Sağlık Turizmi</dc:title>
  <dc:creator>Enginer BİRDAL</dc:creator>
  <cp:lastModifiedBy>OEM</cp:lastModifiedBy>
  <cp:revision>9</cp:revision>
  <cp:lastPrinted>2011-06-10T18:02:00Z</cp:lastPrinted>
  <dcterms:created xsi:type="dcterms:W3CDTF">2011-06-10T18:04:00Z</dcterms:created>
  <dcterms:modified xsi:type="dcterms:W3CDTF">2011-06-14T10:22:00Z</dcterms:modified>
</cp:coreProperties>
</file>